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B41E" w14:textId="785B920D" w:rsidR="004C2E11" w:rsidRPr="00465661" w:rsidRDefault="00465661" w:rsidP="00465661">
      <w:pPr>
        <w:jc w:val="center"/>
        <w:rPr>
          <w:b/>
          <w:sz w:val="40"/>
          <w:szCs w:val="40"/>
        </w:rPr>
      </w:pPr>
      <w:r w:rsidRPr="00465661">
        <w:rPr>
          <w:b/>
          <w:sz w:val="40"/>
          <w:szCs w:val="40"/>
        </w:rPr>
        <w:t>City of Oakland</w:t>
      </w:r>
    </w:p>
    <w:p w14:paraId="76E18941" w14:textId="1E3C30C2" w:rsidR="00C47F1B" w:rsidRDefault="00465661" w:rsidP="00465661">
      <w:pPr>
        <w:spacing w:after="0"/>
        <w:jc w:val="center"/>
        <w:rPr>
          <w:b/>
          <w:sz w:val="32"/>
          <w:szCs w:val="32"/>
        </w:rPr>
      </w:pPr>
      <w:r w:rsidRPr="00465661">
        <w:rPr>
          <w:b/>
          <w:sz w:val="32"/>
          <w:szCs w:val="32"/>
        </w:rPr>
        <w:t xml:space="preserve">Regulations Interpreting the Oakland </w:t>
      </w:r>
    </w:p>
    <w:p w14:paraId="7DF3FD34" w14:textId="6B6B670F" w:rsidR="00465661" w:rsidRPr="00465661" w:rsidRDefault="009216C6" w:rsidP="00465661">
      <w:pPr>
        <w:spacing w:after="0"/>
        <w:jc w:val="center"/>
        <w:rPr>
          <w:b/>
          <w:sz w:val="32"/>
          <w:szCs w:val="32"/>
        </w:rPr>
      </w:pPr>
      <w:r>
        <w:rPr>
          <w:b/>
          <w:sz w:val="32"/>
          <w:szCs w:val="32"/>
        </w:rPr>
        <w:t>Hospitality and Travel Worker Right to Recall Ordinance</w:t>
      </w:r>
      <w:r w:rsidR="00465661" w:rsidRPr="00465661">
        <w:rPr>
          <w:b/>
          <w:sz w:val="32"/>
          <w:szCs w:val="32"/>
        </w:rPr>
        <w:t xml:space="preserve"> </w:t>
      </w:r>
    </w:p>
    <w:p w14:paraId="1445BE36" w14:textId="12B4CAEC" w:rsidR="00465661" w:rsidRDefault="00465661" w:rsidP="00465661">
      <w:pPr>
        <w:spacing w:after="0"/>
        <w:jc w:val="center"/>
        <w:rPr>
          <w:szCs w:val="24"/>
        </w:rPr>
      </w:pPr>
      <w:r>
        <w:rPr>
          <w:szCs w:val="24"/>
        </w:rPr>
        <w:t xml:space="preserve">(Oakland Municipal </w:t>
      </w:r>
      <w:r w:rsidR="00CA3AB3">
        <w:rPr>
          <w:szCs w:val="24"/>
        </w:rPr>
        <w:t>C</w:t>
      </w:r>
      <w:r w:rsidR="00AA49CB">
        <w:rPr>
          <w:szCs w:val="24"/>
        </w:rPr>
        <w:t>o</w:t>
      </w:r>
      <w:r>
        <w:rPr>
          <w:szCs w:val="24"/>
        </w:rPr>
        <w:t xml:space="preserve">de </w:t>
      </w:r>
      <w:r w:rsidR="003B63B8">
        <w:rPr>
          <w:szCs w:val="24"/>
        </w:rPr>
        <w:t>Chapter</w:t>
      </w:r>
      <w:r>
        <w:rPr>
          <w:szCs w:val="24"/>
        </w:rPr>
        <w:t xml:space="preserve"> 5.9</w:t>
      </w:r>
      <w:r w:rsidR="009216C6">
        <w:rPr>
          <w:szCs w:val="24"/>
        </w:rPr>
        <w:t>5</w:t>
      </w:r>
      <w:r>
        <w:rPr>
          <w:szCs w:val="24"/>
        </w:rPr>
        <w:t>)</w:t>
      </w:r>
    </w:p>
    <w:p w14:paraId="529EDD15" w14:textId="77777777" w:rsidR="00465661" w:rsidRDefault="00465661" w:rsidP="00465661">
      <w:pPr>
        <w:spacing w:after="0"/>
        <w:jc w:val="center"/>
        <w:rPr>
          <w:szCs w:val="24"/>
        </w:rPr>
      </w:pPr>
    </w:p>
    <w:p w14:paraId="339442B3" w14:textId="353A9373" w:rsidR="00465661" w:rsidRDefault="00465661" w:rsidP="00465661">
      <w:pPr>
        <w:pBdr>
          <w:bottom w:val="single" w:sz="12" w:space="1" w:color="auto"/>
        </w:pBdr>
        <w:spacing w:after="0"/>
        <w:jc w:val="right"/>
        <w:rPr>
          <w:szCs w:val="24"/>
        </w:rPr>
      </w:pPr>
      <w:r>
        <w:rPr>
          <w:szCs w:val="24"/>
        </w:rPr>
        <w:t xml:space="preserve">Effective </w:t>
      </w:r>
      <w:r w:rsidR="00481787">
        <w:rPr>
          <w:szCs w:val="24"/>
        </w:rPr>
        <w:t>10/</w:t>
      </w:r>
      <w:r w:rsidR="0049277E">
        <w:rPr>
          <w:szCs w:val="24"/>
        </w:rPr>
        <w:t>5</w:t>
      </w:r>
      <w:bookmarkStart w:id="0" w:name="_GoBack"/>
      <w:bookmarkEnd w:id="0"/>
      <w:r w:rsidR="00481787">
        <w:rPr>
          <w:szCs w:val="24"/>
        </w:rPr>
        <w:t>/</w:t>
      </w:r>
      <w:r>
        <w:rPr>
          <w:szCs w:val="24"/>
        </w:rPr>
        <w:t>20</w:t>
      </w:r>
      <w:r w:rsidR="009216C6">
        <w:rPr>
          <w:szCs w:val="24"/>
        </w:rPr>
        <w:t>2</w:t>
      </w:r>
      <w:r w:rsidR="00D10337">
        <w:rPr>
          <w:szCs w:val="24"/>
        </w:rPr>
        <w:t>1</w:t>
      </w:r>
    </w:p>
    <w:p w14:paraId="59CF9F39" w14:textId="77777777" w:rsidR="00465661" w:rsidRDefault="00465661" w:rsidP="00465661">
      <w:pPr>
        <w:spacing w:after="0"/>
        <w:rPr>
          <w:szCs w:val="24"/>
        </w:rPr>
      </w:pPr>
    </w:p>
    <w:p w14:paraId="0DA44656" w14:textId="66EF6D11" w:rsidR="00827754" w:rsidRPr="007C0CE5" w:rsidRDefault="003A33CC" w:rsidP="00D10337">
      <w:pPr>
        <w:pStyle w:val="ListParagraph"/>
        <w:numPr>
          <w:ilvl w:val="0"/>
          <w:numId w:val="1"/>
        </w:numPr>
        <w:spacing w:after="0"/>
        <w:rPr>
          <w:szCs w:val="24"/>
        </w:rPr>
      </w:pPr>
      <w:r w:rsidRPr="007C0CE5">
        <w:rPr>
          <w:b/>
          <w:szCs w:val="24"/>
          <w:u w:val="single"/>
        </w:rPr>
        <w:t>Definitions</w:t>
      </w:r>
      <w:r w:rsidR="007C0CE5">
        <w:rPr>
          <w:b/>
          <w:szCs w:val="24"/>
          <w:u w:val="single"/>
        </w:rPr>
        <w:t>/</w:t>
      </w:r>
      <w:r w:rsidR="00CA3AB3">
        <w:rPr>
          <w:b/>
          <w:szCs w:val="24"/>
          <w:u w:val="single"/>
        </w:rPr>
        <w:t>C</w:t>
      </w:r>
      <w:r w:rsidR="00403612">
        <w:rPr>
          <w:b/>
          <w:szCs w:val="24"/>
          <w:u w:val="single"/>
        </w:rPr>
        <w:t>o</w:t>
      </w:r>
      <w:r w:rsidR="007C0CE5">
        <w:rPr>
          <w:b/>
          <w:szCs w:val="24"/>
          <w:u w:val="single"/>
        </w:rPr>
        <w:t>verage</w:t>
      </w:r>
      <w:r w:rsidR="00DB0E39">
        <w:rPr>
          <w:b/>
          <w:szCs w:val="24"/>
          <w:u w:val="single"/>
        </w:rPr>
        <w:t xml:space="preserve"> of Oakland </w:t>
      </w:r>
      <w:r w:rsidR="00AE37A1">
        <w:rPr>
          <w:b/>
          <w:szCs w:val="24"/>
          <w:u w:val="single"/>
        </w:rPr>
        <w:t>Municipal</w:t>
      </w:r>
      <w:r w:rsidR="00DB0E39">
        <w:rPr>
          <w:b/>
          <w:szCs w:val="24"/>
          <w:u w:val="single"/>
        </w:rPr>
        <w:t xml:space="preserve"> </w:t>
      </w:r>
      <w:r w:rsidR="00CA3AB3">
        <w:rPr>
          <w:b/>
          <w:szCs w:val="24"/>
          <w:u w:val="single"/>
        </w:rPr>
        <w:t>C</w:t>
      </w:r>
      <w:r w:rsidR="00403612">
        <w:rPr>
          <w:b/>
          <w:szCs w:val="24"/>
          <w:u w:val="single"/>
        </w:rPr>
        <w:t>o</w:t>
      </w:r>
      <w:r w:rsidR="00DB0E39">
        <w:rPr>
          <w:b/>
          <w:szCs w:val="24"/>
          <w:u w:val="single"/>
        </w:rPr>
        <w:t>de Section 5.9</w:t>
      </w:r>
      <w:r w:rsidR="003B63B8">
        <w:rPr>
          <w:b/>
          <w:szCs w:val="24"/>
          <w:u w:val="single"/>
        </w:rPr>
        <w:t>5.020</w:t>
      </w:r>
      <w:r w:rsidRPr="007C0CE5">
        <w:rPr>
          <w:b/>
          <w:szCs w:val="24"/>
          <w:u w:val="single"/>
        </w:rPr>
        <w:t xml:space="preserve"> </w:t>
      </w:r>
    </w:p>
    <w:p w14:paraId="279FF560" w14:textId="77777777" w:rsidR="003A33CC" w:rsidRPr="003A33CC" w:rsidRDefault="003A33CC" w:rsidP="003A33CC">
      <w:pPr>
        <w:pStyle w:val="ListParagraph"/>
        <w:spacing w:after="0"/>
        <w:ind w:left="360"/>
        <w:rPr>
          <w:szCs w:val="24"/>
        </w:rPr>
      </w:pPr>
    </w:p>
    <w:p w14:paraId="2CA1566E" w14:textId="19FC9217" w:rsidR="0048723C" w:rsidRPr="00252AAC" w:rsidRDefault="003B63B8" w:rsidP="00D10337">
      <w:pPr>
        <w:pStyle w:val="ListParagraph"/>
        <w:numPr>
          <w:ilvl w:val="1"/>
          <w:numId w:val="4"/>
        </w:numPr>
        <w:shd w:val="clear" w:color="auto" w:fill="FFFFFF" w:themeFill="background1"/>
        <w:spacing w:after="0"/>
        <w:ind w:left="1440" w:hanging="720"/>
        <w:rPr>
          <w:rFonts w:cs="Times New Roman"/>
          <w:szCs w:val="24"/>
        </w:rPr>
      </w:pPr>
      <w:r w:rsidRPr="00252AAC">
        <w:rPr>
          <w:rFonts w:cs="Times New Roman"/>
          <w:b/>
          <w:szCs w:val="24"/>
        </w:rPr>
        <w:t>Laid-off Employee</w:t>
      </w:r>
      <w:r w:rsidR="0048723C" w:rsidRPr="00252AAC">
        <w:rPr>
          <w:rFonts w:cs="Times New Roman"/>
          <w:b/>
          <w:szCs w:val="24"/>
        </w:rPr>
        <w:t xml:space="preserve">.  </w:t>
      </w:r>
      <w:r w:rsidR="00926464" w:rsidRPr="00252AAC">
        <w:rPr>
          <w:rFonts w:cs="Times New Roman"/>
          <w:szCs w:val="24"/>
        </w:rPr>
        <w:t>A</w:t>
      </w:r>
      <w:r w:rsidR="00431090" w:rsidRPr="00252AAC">
        <w:rPr>
          <w:rFonts w:cs="Times New Roman"/>
          <w:szCs w:val="24"/>
        </w:rPr>
        <w:t xml:space="preserve"> worker m</w:t>
      </w:r>
      <w:r w:rsidR="00926464" w:rsidRPr="00252AAC">
        <w:rPr>
          <w:rFonts w:cs="Times New Roman"/>
          <w:szCs w:val="24"/>
        </w:rPr>
        <w:t>ust be a Laid-off Employee to be eligi</w:t>
      </w:r>
      <w:r w:rsidR="001C12F2" w:rsidRPr="00252AAC">
        <w:rPr>
          <w:rFonts w:cs="Times New Roman"/>
          <w:szCs w:val="24"/>
        </w:rPr>
        <w:t>b</w:t>
      </w:r>
      <w:r w:rsidR="00926464" w:rsidRPr="00252AAC">
        <w:rPr>
          <w:rFonts w:cs="Times New Roman"/>
          <w:szCs w:val="24"/>
        </w:rPr>
        <w:t xml:space="preserve">le for the protections of OMC chapter 5.95.  </w:t>
      </w:r>
      <w:r w:rsidR="0048723C" w:rsidRPr="00252AAC">
        <w:rPr>
          <w:rFonts w:cs="Times New Roman"/>
          <w:szCs w:val="24"/>
        </w:rPr>
        <w:t>For purposes of O</w:t>
      </w:r>
      <w:r w:rsidR="00D6733E" w:rsidRPr="00252AAC">
        <w:rPr>
          <w:rFonts w:cs="Times New Roman"/>
          <w:szCs w:val="24"/>
        </w:rPr>
        <w:t xml:space="preserve">akland </w:t>
      </w:r>
      <w:r w:rsidR="0048723C" w:rsidRPr="00252AAC">
        <w:rPr>
          <w:rFonts w:cs="Times New Roman"/>
          <w:szCs w:val="24"/>
        </w:rPr>
        <w:t>M</w:t>
      </w:r>
      <w:r w:rsidR="00D6733E" w:rsidRPr="00252AAC">
        <w:rPr>
          <w:rFonts w:cs="Times New Roman"/>
          <w:szCs w:val="24"/>
        </w:rPr>
        <w:t xml:space="preserve">unicipal </w:t>
      </w:r>
      <w:r w:rsidR="0048723C" w:rsidRPr="00252AAC">
        <w:rPr>
          <w:rFonts w:cs="Times New Roman"/>
          <w:szCs w:val="24"/>
        </w:rPr>
        <w:t>C</w:t>
      </w:r>
      <w:r w:rsidR="00D6733E" w:rsidRPr="00252AAC">
        <w:rPr>
          <w:rFonts w:cs="Times New Roman"/>
          <w:szCs w:val="24"/>
        </w:rPr>
        <w:t>ode</w:t>
      </w:r>
      <w:r w:rsidR="007532AD">
        <w:rPr>
          <w:rFonts w:cs="Times New Roman"/>
          <w:szCs w:val="24"/>
        </w:rPr>
        <w:t xml:space="preserve"> (OMC) s</w:t>
      </w:r>
      <w:r w:rsidR="0048723C" w:rsidRPr="00252AAC">
        <w:rPr>
          <w:rFonts w:cs="Times New Roman"/>
          <w:szCs w:val="24"/>
        </w:rPr>
        <w:t>ection 5.9</w:t>
      </w:r>
      <w:r w:rsidRPr="00252AAC">
        <w:rPr>
          <w:rFonts w:cs="Times New Roman"/>
          <w:szCs w:val="24"/>
        </w:rPr>
        <w:t>5</w:t>
      </w:r>
      <w:r w:rsidR="0048723C" w:rsidRPr="00252AAC">
        <w:rPr>
          <w:rFonts w:cs="Times New Roman"/>
          <w:szCs w:val="24"/>
        </w:rPr>
        <w:t>.0</w:t>
      </w:r>
      <w:r w:rsidRPr="00252AAC">
        <w:rPr>
          <w:rFonts w:cs="Times New Roman"/>
          <w:szCs w:val="24"/>
        </w:rPr>
        <w:t>2</w:t>
      </w:r>
      <w:r w:rsidR="0048723C" w:rsidRPr="00252AAC">
        <w:rPr>
          <w:rFonts w:cs="Times New Roman"/>
          <w:szCs w:val="24"/>
        </w:rPr>
        <w:t>0</w:t>
      </w:r>
      <w:r w:rsidRPr="00252AAC">
        <w:rPr>
          <w:rFonts w:cs="Times New Roman"/>
          <w:szCs w:val="24"/>
        </w:rPr>
        <w:t>(P)</w:t>
      </w:r>
      <w:r w:rsidR="00D6733E" w:rsidRPr="00252AAC">
        <w:rPr>
          <w:rFonts w:cs="Times New Roman"/>
          <w:szCs w:val="24"/>
        </w:rPr>
        <w:t>:</w:t>
      </w:r>
    </w:p>
    <w:p w14:paraId="1512C5A9" w14:textId="319C87FD" w:rsidR="0048723C" w:rsidRDefault="0048723C" w:rsidP="0048723C">
      <w:pPr>
        <w:pStyle w:val="ListParagraph"/>
        <w:shd w:val="clear" w:color="auto" w:fill="FFFFFF" w:themeFill="background1"/>
        <w:spacing w:after="0"/>
        <w:rPr>
          <w:rFonts w:cs="Times New Roman"/>
          <w:szCs w:val="24"/>
        </w:rPr>
      </w:pPr>
    </w:p>
    <w:p w14:paraId="23196F98" w14:textId="58EF0034" w:rsidR="0048723C" w:rsidRDefault="00926464" w:rsidP="00D10337">
      <w:pPr>
        <w:pStyle w:val="ListParagraph"/>
        <w:numPr>
          <w:ilvl w:val="2"/>
          <w:numId w:val="4"/>
        </w:numPr>
        <w:shd w:val="clear" w:color="auto" w:fill="FFFFFF" w:themeFill="background1"/>
        <w:spacing w:after="0"/>
        <w:ind w:left="1980" w:hanging="540"/>
        <w:rPr>
          <w:rFonts w:cs="Times New Roman"/>
          <w:szCs w:val="24"/>
        </w:rPr>
      </w:pPr>
      <w:r>
        <w:rPr>
          <w:rFonts w:cs="Times New Roman"/>
          <w:szCs w:val="24"/>
        </w:rPr>
        <w:t xml:space="preserve">An Employee who resigns from their employment is not a Laid-off Employee. </w:t>
      </w:r>
    </w:p>
    <w:p w14:paraId="7DFF3E4A" w14:textId="77777777" w:rsidR="005228BE" w:rsidRPr="005228BE" w:rsidRDefault="005228BE" w:rsidP="005228BE">
      <w:pPr>
        <w:pStyle w:val="ListParagraph"/>
        <w:rPr>
          <w:rFonts w:cs="Times New Roman"/>
          <w:szCs w:val="24"/>
        </w:rPr>
      </w:pPr>
    </w:p>
    <w:p w14:paraId="63E7A5DA" w14:textId="73889763" w:rsidR="005228BE" w:rsidRDefault="005228BE" w:rsidP="00D10337">
      <w:pPr>
        <w:pStyle w:val="ListParagraph"/>
        <w:numPr>
          <w:ilvl w:val="2"/>
          <w:numId w:val="4"/>
        </w:numPr>
        <w:shd w:val="clear" w:color="auto" w:fill="FFFFFF" w:themeFill="background1"/>
        <w:spacing w:after="0"/>
        <w:ind w:left="1980" w:hanging="540"/>
        <w:rPr>
          <w:rFonts w:cs="Times New Roman"/>
          <w:szCs w:val="24"/>
        </w:rPr>
      </w:pPr>
      <w:r>
        <w:rPr>
          <w:rFonts w:cs="Times New Roman"/>
          <w:szCs w:val="24"/>
        </w:rPr>
        <w:t>The ordinance applies equally to Laid-off Employees who worked as part-time employees.</w:t>
      </w:r>
    </w:p>
    <w:p w14:paraId="018D3732" w14:textId="77777777" w:rsidR="007A6A17" w:rsidRPr="007A6A17" w:rsidRDefault="007A6A17" w:rsidP="007A6A17">
      <w:pPr>
        <w:pStyle w:val="ListParagraph"/>
        <w:rPr>
          <w:rFonts w:cs="Times New Roman"/>
          <w:szCs w:val="24"/>
        </w:rPr>
      </w:pPr>
    </w:p>
    <w:p w14:paraId="1CA3DFC2" w14:textId="7D48B8D5" w:rsidR="00831704" w:rsidRPr="007A6A17" w:rsidRDefault="00D6733E" w:rsidP="00D10337">
      <w:pPr>
        <w:pStyle w:val="ListParagraph"/>
        <w:numPr>
          <w:ilvl w:val="1"/>
          <w:numId w:val="4"/>
        </w:numPr>
        <w:shd w:val="clear" w:color="auto" w:fill="FFFFFF" w:themeFill="background1"/>
        <w:spacing w:after="0"/>
        <w:ind w:left="1440" w:hanging="720"/>
        <w:rPr>
          <w:rFonts w:cs="Times New Roman"/>
          <w:szCs w:val="24"/>
        </w:rPr>
      </w:pPr>
      <w:r w:rsidRPr="007A6A17">
        <w:rPr>
          <w:b/>
          <w:szCs w:val="24"/>
        </w:rPr>
        <w:t>Length of Service</w:t>
      </w:r>
      <w:r w:rsidR="00CD7B31" w:rsidRPr="007A6A17">
        <w:rPr>
          <w:b/>
          <w:szCs w:val="24"/>
        </w:rPr>
        <w:t>.</w:t>
      </w:r>
      <w:r w:rsidR="00CD7B31" w:rsidRPr="007A6A17">
        <w:rPr>
          <w:szCs w:val="24"/>
        </w:rPr>
        <w:t xml:space="preserve">  </w:t>
      </w:r>
      <w:r w:rsidR="00B42F89">
        <w:rPr>
          <w:szCs w:val="24"/>
        </w:rPr>
        <w:t>F</w:t>
      </w:r>
      <w:r w:rsidR="005C09B3" w:rsidRPr="000B7DE8">
        <w:rPr>
          <w:rFonts w:cs="Times New Roman"/>
          <w:szCs w:val="24"/>
        </w:rPr>
        <w:t xml:space="preserve">or Laid-off Employees whose </w:t>
      </w:r>
      <w:r w:rsidR="00B42F89">
        <w:rPr>
          <w:rFonts w:cs="Times New Roman"/>
          <w:szCs w:val="24"/>
        </w:rPr>
        <w:t>former E</w:t>
      </w:r>
      <w:r w:rsidR="005C09B3" w:rsidRPr="000B7DE8">
        <w:rPr>
          <w:rFonts w:cs="Times New Roman"/>
          <w:szCs w:val="24"/>
        </w:rPr>
        <w:t xml:space="preserve">mployer underwent a Change in Control, </w:t>
      </w:r>
      <w:r w:rsidR="00831704" w:rsidRPr="000B7DE8">
        <w:rPr>
          <w:rFonts w:cs="Times New Roman"/>
          <w:szCs w:val="24"/>
        </w:rPr>
        <w:t xml:space="preserve">Length of Service </w:t>
      </w:r>
      <w:r w:rsidR="005C09B3" w:rsidRPr="000B7DE8">
        <w:rPr>
          <w:rFonts w:cs="Times New Roman"/>
          <w:szCs w:val="24"/>
        </w:rPr>
        <w:t xml:space="preserve">means the total of all periods of time </w:t>
      </w:r>
      <w:r w:rsidR="00627F46" w:rsidRPr="000B7DE8">
        <w:rPr>
          <w:rFonts w:cs="Times New Roman"/>
          <w:szCs w:val="24"/>
        </w:rPr>
        <w:t xml:space="preserve">when </w:t>
      </w:r>
      <w:r w:rsidR="005C09B3" w:rsidRPr="000B7DE8">
        <w:rPr>
          <w:rFonts w:cs="Times New Roman"/>
          <w:szCs w:val="24"/>
        </w:rPr>
        <w:t xml:space="preserve">an </w:t>
      </w:r>
      <w:r w:rsidR="00627F46" w:rsidRPr="000B7DE8">
        <w:rPr>
          <w:rFonts w:cs="Times New Roman"/>
          <w:szCs w:val="24"/>
        </w:rPr>
        <w:t>individual w</w:t>
      </w:r>
      <w:r w:rsidR="005C09B3" w:rsidRPr="000B7DE8">
        <w:rPr>
          <w:rFonts w:cs="Times New Roman"/>
          <w:szCs w:val="24"/>
        </w:rPr>
        <w:t xml:space="preserve">orked as an Employee for the </w:t>
      </w:r>
      <w:r w:rsidR="000B7DE8" w:rsidRPr="007A6A17">
        <w:rPr>
          <w:rFonts w:cs="Times New Roman"/>
          <w:szCs w:val="24"/>
        </w:rPr>
        <w:t xml:space="preserve">Incumbent Employer and </w:t>
      </w:r>
      <w:r w:rsidR="005C09B3" w:rsidRPr="007A6A17">
        <w:rPr>
          <w:rFonts w:cs="Times New Roman"/>
          <w:szCs w:val="24"/>
        </w:rPr>
        <w:t xml:space="preserve">Successor Employer, including but not limited to periods of time when the Employee was on leave, including family leave, sick leave, or on vacation.    </w:t>
      </w:r>
    </w:p>
    <w:p w14:paraId="11A5A93B" w14:textId="77777777" w:rsidR="00653257" w:rsidRPr="001D11E4" w:rsidRDefault="00653257" w:rsidP="00403612">
      <w:pPr>
        <w:pStyle w:val="ListParagraph"/>
        <w:spacing w:after="0"/>
        <w:rPr>
          <w:szCs w:val="24"/>
        </w:rPr>
      </w:pPr>
    </w:p>
    <w:p w14:paraId="2C2940A5" w14:textId="0098C855" w:rsidR="002E492A" w:rsidRDefault="00394D81" w:rsidP="00D10337">
      <w:pPr>
        <w:pStyle w:val="ListParagraph"/>
        <w:numPr>
          <w:ilvl w:val="0"/>
          <w:numId w:val="1"/>
        </w:numPr>
        <w:spacing w:after="0"/>
        <w:rPr>
          <w:b/>
          <w:szCs w:val="24"/>
          <w:u w:val="single"/>
        </w:rPr>
      </w:pPr>
      <w:r>
        <w:rPr>
          <w:b/>
          <w:szCs w:val="24"/>
          <w:u w:val="single"/>
        </w:rPr>
        <w:t>Right to Recall</w:t>
      </w:r>
    </w:p>
    <w:p w14:paraId="1B2342E2" w14:textId="77777777" w:rsidR="00DB7BAA" w:rsidRPr="008F26D4" w:rsidRDefault="00DB7BAA" w:rsidP="007C4AAD">
      <w:pPr>
        <w:pStyle w:val="ListParagraph"/>
        <w:spacing w:after="0"/>
        <w:rPr>
          <w:b/>
          <w:szCs w:val="24"/>
          <w:u w:val="single"/>
        </w:rPr>
      </w:pPr>
    </w:p>
    <w:p w14:paraId="00EF74BC" w14:textId="0BE38D78" w:rsidR="007C4AAD" w:rsidRDefault="000403D2" w:rsidP="007C4AAD">
      <w:pPr>
        <w:pStyle w:val="ListParagraph"/>
        <w:spacing w:after="0"/>
        <w:ind w:left="1800"/>
      </w:pPr>
      <w:r>
        <w:rPr>
          <w:b/>
        </w:rPr>
        <w:t xml:space="preserve">A. </w:t>
      </w:r>
      <w:r w:rsidR="007C4AAD" w:rsidRPr="004203F2">
        <w:rPr>
          <w:b/>
        </w:rPr>
        <w:t>Determining Which Laid-Off Employees are Qualified</w:t>
      </w:r>
      <w:r w:rsidR="007C4AAD">
        <w:t xml:space="preserve">.  To determine whether a Laid-off Employee is or can be qualified for an available position with the same training that would be provided to a non-Laid-Off Employee hired into that position: </w:t>
      </w:r>
    </w:p>
    <w:p w14:paraId="09238990" w14:textId="628BE94C" w:rsidR="00B92BC8" w:rsidRDefault="00B92BC8" w:rsidP="00D10337">
      <w:pPr>
        <w:pStyle w:val="ListParagraph"/>
        <w:numPr>
          <w:ilvl w:val="0"/>
          <w:numId w:val="7"/>
        </w:numPr>
        <w:spacing w:after="0"/>
        <w:ind w:left="1980" w:hanging="540"/>
      </w:pPr>
      <w:r>
        <w:t>An Employer may compare criteria such as skills, educational requirements, and other qualifications, as well as training materials and training goals for the available positions with the same criteria for positions previously held by Laid-Off Employees to develop a list of qualified employees.</w:t>
      </w:r>
    </w:p>
    <w:p w14:paraId="336115DB" w14:textId="77777777" w:rsidR="00B92BC8" w:rsidRDefault="00B92BC8" w:rsidP="00FF39C1">
      <w:pPr>
        <w:pStyle w:val="ListParagraph"/>
      </w:pPr>
    </w:p>
    <w:p w14:paraId="7D5E0A10" w14:textId="21CE79CE" w:rsidR="007C4AAD" w:rsidRDefault="007C4AAD" w:rsidP="00D10337">
      <w:pPr>
        <w:pStyle w:val="ListParagraph"/>
        <w:numPr>
          <w:ilvl w:val="0"/>
          <w:numId w:val="7"/>
        </w:numPr>
        <w:spacing w:after="0"/>
        <w:ind w:left="1980" w:hanging="540"/>
      </w:pPr>
      <w:r>
        <w:t>There shall be a rebuttable presumption that a Laid-off Employee is or can be qualified for an available unskilled entry-level position that does not require any particular educational background or experience with the same training the Employer would provide to a new employee hired into that position.</w:t>
      </w:r>
    </w:p>
    <w:p w14:paraId="64C0E95B" w14:textId="77777777" w:rsidR="00E452A5" w:rsidRPr="00403612" w:rsidRDefault="00E452A5" w:rsidP="00403612">
      <w:pPr>
        <w:spacing w:after="0"/>
      </w:pPr>
    </w:p>
    <w:p w14:paraId="06E8FA31" w14:textId="61965059" w:rsidR="00394D81" w:rsidRDefault="000403D2" w:rsidP="00774EA8">
      <w:pPr>
        <w:spacing w:after="0"/>
        <w:ind w:left="990"/>
      </w:pPr>
      <w:r>
        <w:rPr>
          <w:b/>
        </w:rPr>
        <w:t xml:space="preserve">B. </w:t>
      </w:r>
      <w:r w:rsidR="00577F0D" w:rsidRPr="00774EA8">
        <w:rPr>
          <w:b/>
        </w:rPr>
        <w:t xml:space="preserve">Order of Reemployment </w:t>
      </w:r>
      <w:r w:rsidR="0029718A" w:rsidRPr="00774EA8">
        <w:rPr>
          <w:b/>
        </w:rPr>
        <w:t xml:space="preserve">Offers to </w:t>
      </w:r>
      <w:r w:rsidR="005C4D07" w:rsidRPr="00774EA8">
        <w:rPr>
          <w:b/>
        </w:rPr>
        <w:t xml:space="preserve">Qualified </w:t>
      </w:r>
      <w:r w:rsidR="001C12F2" w:rsidRPr="00774EA8">
        <w:rPr>
          <w:b/>
        </w:rPr>
        <w:t>Laid-off Employees</w:t>
      </w:r>
      <w:r w:rsidR="00394D81" w:rsidRPr="00774EA8">
        <w:rPr>
          <w:b/>
        </w:rPr>
        <w:t>.</w:t>
      </w:r>
      <w:r w:rsidR="00394D81">
        <w:t xml:space="preserve">  For purposes of OMC section 5.95.030:</w:t>
      </w:r>
    </w:p>
    <w:p w14:paraId="01CA2155" w14:textId="77777777" w:rsidR="00CF5CF5" w:rsidRDefault="00CF5CF5" w:rsidP="00CF5CF5">
      <w:pPr>
        <w:pStyle w:val="ListParagraph"/>
        <w:spacing w:after="0"/>
        <w:ind w:left="1800"/>
      </w:pPr>
    </w:p>
    <w:p w14:paraId="2EAACE88" w14:textId="053F9CC4" w:rsidR="00577F0D" w:rsidRDefault="00DC58EA" w:rsidP="00D10337">
      <w:pPr>
        <w:pStyle w:val="ListParagraph"/>
        <w:numPr>
          <w:ilvl w:val="0"/>
          <w:numId w:val="6"/>
        </w:numPr>
        <w:spacing w:after="0"/>
        <w:ind w:left="1980" w:hanging="540"/>
      </w:pPr>
      <w:r>
        <w:t xml:space="preserve">If more than one Laid-off Employee is qualified for a position, the Employer shall first offer the position to the Laid-off </w:t>
      </w:r>
      <w:r w:rsidR="00831704">
        <w:t xml:space="preserve">Employee </w:t>
      </w:r>
      <w:r w:rsidR="000E19E6">
        <w:t xml:space="preserve">with the </w:t>
      </w:r>
      <w:r w:rsidR="00831704">
        <w:t>greatest Length of Service</w:t>
      </w:r>
      <w:r>
        <w:t xml:space="preserve"> who held the same </w:t>
      </w:r>
      <w:r w:rsidR="007B7AB4">
        <w:t xml:space="preserve">or substantially similar </w:t>
      </w:r>
      <w:r>
        <w:t>position</w:t>
      </w:r>
      <w:r w:rsidR="00262464">
        <w:t>.</w:t>
      </w:r>
      <w:r>
        <w:t xml:space="preserve">  If th</w:t>
      </w:r>
      <w:r w:rsidR="000A19E7">
        <w:t>at individual</w:t>
      </w:r>
      <w:r w:rsidR="00B33E71">
        <w:t xml:space="preserve"> </w:t>
      </w:r>
      <w:r w:rsidR="00B11719">
        <w:t>d</w:t>
      </w:r>
      <w:r w:rsidR="007B7AB4">
        <w:t xml:space="preserve">eclines </w:t>
      </w:r>
      <w:r w:rsidR="00B11719">
        <w:t>the reemployment offer, the</w:t>
      </w:r>
      <w:r w:rsidR="007B7AB4">
        <w:t xml:space="preserve"> Employer must </w:t>
      </w:r>
      <w:r w:rsidR="00B11719">
        <w:t xml:space="preserve">offer </w:t>
      </w:r>
      <w:r w:rsidR="007B7AB4">
        <w:t xml:space="preserve">the position </w:t>
      </w:r>
      <w:r w:rsidR="00B11719">
        <w:t xml:space="preserve">to the next most senior Laid-off Employee who worked in the </w:t>
      </w:r>
      <w:r w:rsidR="007B7AB4">
        <w:t>same</w:t>
      </w:r>
      <w:r w:rsidR="00B11719">
        <w:t xml:space="preserve"> </w:t>
      </w:r>
      <w:r w:rsidR="007B7AB4">
        <w:t xml:space="preserve">or substantially similar </w:t>
      </w:r>
      <w:r w:rsidR="00B11719">
        <w:t>job classification</w:t>
      </w:r>
      <w:r w:rsidR="000A19E7">
        <w:t>, e</w:t>
      </w:r>
      <w:r w:rsidR="00B11719">
        <w:t>ven if th</w:t>
      </w:r>
      <w:r w:rsidR="00B33E71">
        <w:t xml:space="preserve">at </w:t>
      </w:r>
      <w:r w:rsidR="000A19E7" w:rsidRPr="000A19E7">
        <w:t>Laid–off Employee</w:t>
      </w:r>
      <w:r w:rsidR="000A19E7">
        <w:t xml:space="preserve"> </w:t>
      </w:r>
      <w:r w:rsidR="00B11719">
        <w:t>d</w:t>
      </w:r>
      <w:r w:rsidR="00655E54">
        <w:t>o</w:t>
      </w:r>
      <w:r w:rsidR="00B11719">
        <w:t xml:space="preserve">es not have the </w:t>
      </w:r>
      <w:r w:rsidR="007B7AB4">
        <w:t xml:space="preserve">greatest Length of Service relative to all Laid-off </w:t>
      </w:r>
      <w:r w:rsidR="00B11719">
        <w:t xml:space="preserve">Employees.  </w:t>
      </w:r>
    </w:p>
    <w:p w14:paraId="2C987960" w14:textId="77777777" w:rsidR="00577F0D" w:rsidRDefault="00577F0D" w:rsidP="00252AAC">
      <w:pPr>
        <w:pStyle w:val="ListParagraph"/>
      </w:pPr>
    </w:p>
    <w:p w14:paraId="29DAC384" w14:textId="5F3212F8" w:rsidR="00D24B1B" w:rsidRDefault="00B11719" w:rsidP="00D10337">
      <w:pPr>
        <w:pStyle w:val="ListParagraph"/>
        <w:numPr>
          <w:ilvl w:val="0"/>
          <w:numId w:val="6"/>
        </w:numPr>
        <w:spacing w:after="0"/>
        <w:ind w:left="1980" w:hanging="540"/>
      </w:pPr>
      <w:r>
        <w:t xml:space="preserve">Once all Laid-off Employees </w:t>
      </w:r>
      <w:r w:rsidR="000A19E7">
        <w:t xml:space="preserve">who held </w:t>
      </w:r>
      <w:r>
        <w:t>th</w:t>
      </w:r>
      <w:r w:rsidR="000A19E7">
        <w:t>e</w:t>
      </w:r>
      <w:r>
        <w:t xml:space="preserve"> </w:t>
      </w:r>
      <w:r w:rsidR="007B7AB4">
        <w:t>same</w:t>
      </w:r>
      <w:r>
        <w:t xml:space="preserve"> </w:t>
      </w:r>
      <w:r w:rsidR="007B7AB4">
        <w:t xml:space="preserve">or substantially similar </w:t>
      </w:r>
      <w:r>
        <w:t xml:space="preserve">job classification </w:t>
      </w:r>
      <w:r w:rsidR="000A19E7" w:rsidRPr="000A19E7">
        <w:t>as the vacancy</w:t>
      </w:r>
      <w:r w:rsidR="000A19E7">
        <w:t xml:space="preserve"> </w:t>
      </w:r>
      <w:r>
        <w:t xml:space="preserve">have received a reemployment offer, if </w:t>
      </w:r>
      <w:r w:rsidR="00C1141E">
        <w:t xml:space="preserve">an </w:t>
      </w:r>
      <w:r w:rsidR="000A19E7">
        <w:t>open</w:t>
      </w:r>
      <w:r w:rsidR="00C1141E">
        <w:t xml:space="preserve"> position</w:t>
      </w:r>
      <w:r>
        <w:t xml:space="preserve"> </w:t>
      </w:r>
      <w:r w:rsidR="000A19E7">
        <w:t>remain</w:t>
      </w:r>
      <w:r w:rsidR="00C1141E">
        <w:t>s</w:t>
      </w:r>
      <w:r>
        <w:t xml:space="preserve">, the Employer </w:t>
      </w:r>
      <w:r w:rsidR="0041253D">
        <w:t xml:space="preserve">must </w:t>
      </w:r>
      <w:r>
        <w:t xml:space="preserve">offer reemployment to the most senior Laid-off </w:t>
      </w:r>
      <w:r w:rsidR="0041253D">
        <w:t>Employee</w:t>
      </w:r>
      <w:r>
        <w:t xml:space="preserve"> who can be qualified for the position with the same training </w:t>
      </w:r>
      <w:r w:rsidR="00655E54">
        <w:t xml:space="preserve">a new hire would receive.  </w:t>
      </w:r>
      <w:r w:rsidR="00262464">
        <w:t xml:space="preserve">  </w:t>
      </w:r>
    </w:p>
    <w:p w14:paraId="0FF16126" w14:textId="77777777" w:rsidR="0090220E" w:rsidRDefault="0090220E" w:rsidP="0090220E">
      <w:pPr>
        <w:pStyle w:val="ListParagraph"/>
      </w:pPr>
    </w:p>
    <w:p w14:paraId="2392C097" w14:textId="0038E583" w:rsidR="00510F91" w:rsidRPr="00F47314" w:rsidRDefault="000403D2" w:rsidP="00774EA8">
      <w:pPr>
        <w:spacing w:after="0"/>
        <w:ind w:left="990"/>
      </w:pPr>
      <w:r>
        <w:rPr>
          <w:b/>
        </w:rPr>
        <w:t xml:space="preserve">C. </w:t>
      </w:r>
      <w:r w:rsidR="00510F91" w:rsidRPr="000403D2">
        <w:rPr>
          <w:b/>
        </w:rPr>
        <w:t>Required Contents of</w:t>
      </w:r>
      <w:r w:rsidR="009150C2" w:rsidRPr="000403D2">
        <w:rPr>
          <w:b/>
        </w:rPr>
        <w:t xml:space="preserve"> a</w:t>
      </w:r>
      <w:r w:rsidR="00510F91" w:rsidRPr="000403D2">
        <w:rPr>
          <w:b/>
        </w:rPr>
        <w:t xml:space="preserve"> Written Offer</w:t>
      </w:r>
      <w:r w:rsidR="004D3C11" w:rsidRPr="000403D2">
        <w:rPr>
          <w:b/>
        </w:rPr>
        <w:t xml:space="preserve"> of Reemployment</w:t>
      </w:r>
      <w:r w:rsidR="00510F91" w:rsidRPr="00F47314">
        <w:t xml:space="preserve">.  For purposes of OMC section 5.95.030 </w:t>
      </w:r>
      <w:r w:rsidR="004D3C11">
        <w:t xml:space="preserve">a </w:t>
      </w:r>
      <w:r w:rsidR="00510F91" w:rsidRPr="00F47314">
        <w:t xml:space="preserve">written </w:t>
      </w:r>
      <w:r w:rsidR="004D3C11">
        <w:t xml:space="preserve">offer of reemployment </w:t>
      </w:r>
      <w:r w:rsidR="00510F91" w:rsidRPr="00F47314">
        <w:t xml:space="preserve">shall </w:t>
      </w:r>
      <w:r w:rsidR="009150C2" w:rsidRPr="00F47314">
        <w:t xml:space="preserve">contain sufficient information to </w:t>
      </w:r>
      <w:r w:rsidR="00CF5639">
        <w:t>allow</w:t>
      </w:r>
      <w:r w:rsidR="009150C2" w:rsidRPr="00F47314">
        <w:t xml:space="preserve"> a Laid-off Employee to make an informed decision whether to accept or decline an offer</w:t>
      </w:r>
      <w:r w:rsidR="004D3C11">
        <w:t>.  A</w:t>
      </w:r>
      <w:r w:rsidR="009150C2" w:rsidRPr="00F47314">
        <w:t xml:space="preserve"> written offer</w:t>
      </w:r>
      <w:r w:rsidR="004D3C11">
        <w:t xml:space="preserve"> of reemployment</w:t>
      </w:r>
      <w:r w:rsidR="009150C2" w:rsidRPr="00F47314">
        <w:t xml:space="preserve"> shall include but not be limited to</w:t>
      </w:r>
      <w:r w:rsidR="004D3C11">
        <w:t xml:space="preserve"> the following information</w:t>
      </w:r>
      <w:r w:rsidR="009150C2" w:rsidRPr="00F47314">
        <w:t xml:space="preserve">:  </w:t>
      </w:r>
    </w:p>
    <w:p w14:paraId="655D749E" w14:textId="4D4FB175" w:rsidR="00510F91" w:rsidRPr="00F47314" w:rsidRDefault="00510F91" w:rsidP="00510F91">
      <w:pPr>
        <w:pStyle w:val="ListParagraph"/>
        <w:spacing w:after="0"/>
        <w:ind w:left="1350"/>
      </w:pPr>
    </w:p>
    <w:p w14:paraId="0557AA1A" w14:textId="17554FAD" w:rsidR="00510F91" w:rsidRPr="00F47314" w:rsidRDefault="00510F91" w:rsidP="00510F91">
      <w:pPr>
        <w:pStyle w:val="ListParagraph"/>
        <w:numPr>
          <w:ilvl w:val="3"/>
          <w:numId w:val="2"/>
        </w:numPr>
        <w:spacing w:after="0"/>
      </w:pPr>
      <w:r w:rsidRPr="00F47314">
        <w:t>Identification of the job position being offered;</w:t>
      </w:r>
    </w:p>
    <w:p w14:paraId="3EDE6B9A" w14:textId="77777777" w:rsidR="00510F91" w:rsidRPr="00F47314" w:rsidRDefault="00510F91" w:rsidP="00510F91">
      <w:pPr>
        <w:pStyle w:val="ListParagraph"/>
        <w:spacing w:after="0"/>
        <w:ind w:left="2880"/>
      </w:pPr>
    </w:p>
    <w:p w14:paraId="32F7F0DE" w14:textId="25450B6E" w:rsidR="00510F91" w:rsidRPr="00F47314" w:rsidRDefault="00510F91" w:rsidP="00510F91">
      <w:pPr>
        <w:pStyle w:val="ListParagraph"/>
        <w:numPr>
          <w:ilvl w:val="3"/>
          <w:numId w:val="2"/>
        </w:numPr>
        <w:spacing w:after="0"/>
      </w:pPr>
      <w:r w:rsidRPr="00F47314">
        <w:t>Brief explanation of the duties of the position;</w:t>
      </w:r>
    </w:p>
    <w:p w14:paraId="1DD6BE08" w14:textId="77777777" w:rsidR="00510F91" w:rsidRPr="009150C2" w:rsidRDefault="00510F91" w:rsidP="00F47314">
      <w:pPr>
        <w:pStyle w:val="ListParagraph"/>
      </w:pPr>
    </w:p>
    <w:p w14:paraId="175E75B7" w14:textId="723DDDCD" w:rsidR="00510F91" w:rsidRPr="00F47314" w:rsidRDefault="00CF5639" w:rsidP="00CF5639">
      <w:pPr>
        <w:pStyle w:val="ListParagraph"/>
        <w:numPr>
          <w:ilvl w:val="3"/>
          <w:numId w:val="2"/>
        </w:numPr>
        <w:spacing w:after="0"/>
      </w:pPr>
      <w:r>
        <w:t>S</w:t>
      </w:r>
      <w:r w:rsidR="009150C2" w:rsidRPr="00F47314">
        <w:t>tart date;</w:t>
      </w:r>
    </w:p>
    <w:p w14:paraId="370E3CDA" w14:textId="77777777" w:rsidR="009150C2" w:rsidRPr="009150C2" w:rsidRDefault="009150C2" w:rsidP="00F47314">
      <w:pPr>
        <w:pStyle w:val="ListParagraph"/>
      </w:pPr>
    </w:p>
    <w:p w14:paraId="73524AD8" w14:textId="26505908" w:rsidR="009150C2" w:rsidRPr="00F47314" w:rsidRDefault="009150C2" w:rsidP="00510F91">
      <w:pPr>
        <w:pStyle w:val="ListParagraph"/>
        <w:numPr>
          <w:ilvl w:val="3"/>
          <w:numId w:val="2"/>
        </w:numPr>
        <w:spacing w:after="0"/>
      </w:pPr>
      <w:r w:rsidRPr="00F47314">
        <w:t>Rate of pay and description of benefits, if any;</w:t>
      </w:r>
    </w:p>
    <w:p w14:paraId="525833C0" w14:textId="77777777" w:rsidR="009150C2" w:rsidRPr="009150C2" w:rsidRDefault="009150C2" w:rsidP="00F47314">
      <w:pPr>
        <w:pStyle w:val="ListParagraph"/>
      </w:pPr>
    </w:p>
    <w:p w14:paraId="73745E72" w14:textId="03D72C4B" w:rsidR="009150C2" w:rsidRPr="00F47314" w:rsidRDefault="009150C2" w:rsidP="00510F91">
      <w:pPr>
        <w:pStyle w:val="ListParagraph"/>
        <w:numPr>
          <w:ilvl w:val="3"/>
          <w:numId w:val="2"/>
        </w:numPr>
        <w:spacing w:after="0"/>
      </w:pPr>
      <w:r w:rsidRPr="00F47314">
        <w:t>Whether the position is full-time or part-time and the anticipated number of hours of work per week;</w:t>
      </w:r>
    </w:p>
    <w:p w14:paraId="3175A313" w14:textId="77777777" w:rsidR="009150C2" w:rsidRPr="009150C2" w:rsidRDefault="009150C2" w:rsidP="00F47314">
      <w:pPr>
        <w:pStyle w:val="ListParagraph"/>
      </w:pPr>
    </w:p>
    <w:p w14:paraId="70CADC63" w14:textId="56BED315" w:rsidR="009150C2" w:rsidRPr="00F47314" w:rsidRDefault="009150C2" w:rsidP="00510F91">
      <w:pPr>
        <w:pStyle w:val="ListParagraph"/>
        <w:numPr>
          <w:ilvl w:val="3"/>
          <w:numId w:val="2"/>
        </w:numPr>
        <w:spacing w:after="0"/>
      </w:pPr>
      <w:r w:rsidRPr="00F47314">
        <w:t>Anticipated work schedule; and</w:t>
      </w:r>
    </w:p>
    <w:p w14:paraId="093B3DEE" w14:textId="77777777" w:rsidR="009150C2" w:rsidRPr="009150C2" w:rsidRDefault="009150C2" w:rsidP="00F47314">
      <w:pPr>
        <w:pStyle w:val="ListParagraph"/>
      </w:pPr>
    </w:p>
    <w:p w14:paraId="35549740" w14:textId="2C102C5C" w:rsidR="009150C2" w:rsidRPr="009150C2" w:rsidRDefault="009150C2" w:rsidP="00F47314">
      <w:pPr>
        <w:pStyle w:val="ListParagraph"/>
        <w:numPr>
          <w:ilvl w:val="3"/>
          <w:numId w:val="2"/>
        </w:numPr>
        <w:spacing w:after="0"/>
      </w:pPr>
      <w:r w:rsidRPr="00F47314">
        <w:t xml:space="preserve">Name and contact information of the individual that recalled Laid-off Employee should contact to discuss, decline or accept the recall offer.  The Employer must promptly respond to questions regarding a recall offer from a recalled Laid-off Employee. </w:t>
      </w:r>
    </w:p>
    <w:p w14:paraId="4130E54C" w14:textId="024BE481" w:rsidR="00A87946" w:rsidRDefault="00A87946" w:rsidP="00EB4F57">
      <w:pPr>
        <w:spacing w:after="0"/>
      </w:pPr>
    </w:p>
    <w:p w14:paraId="6CF15801" w14:textId="0B2BDD55" w:rsidR="00B637CA" w:rsidRDefault="000403D2" w:rsidP="00774EA8">
      <w:pPr>
        <w:pStyle w:val="ListParagraph"/>
        <w:numPr>
          <w:ilvl w:val="0"/>
          <w:numId w:val="23"/>
        </w:numPr>
        <w:spacing w:after="0"/>
      </w:pPr>
      <w:r>
        <w:rPr>
          <w:b/>
        </w:rPr>
        <w:lastRenderedPageBreak/>
        <w:t>Effect</w:t>
      </w:r>
      <w:r w:rsidR="004203F2" w:rsidRPr="00774EA8">
        <w:rPr>
          <w:b/>
        </w:rPr>
        <w:t xml:space="preserve"> of a </w:t>
      </w:r>
      <w:r w:rsidR="0041253D" w:rsidRPr="00774EA8">
        <w:rPr>
          <w:b/>
        </w:rPr>
        <w:t>Laid-off Employee Declin</w:t>
      </w:r>
      <w:r w:rsidR="004203F2" w:rsidRPr="00774EA8">
        <w:rPr>
          <w:b/>
        </w:rPr>
        <w:t>ing</w:t>
      </w:r>
      <w:r w:rsidR="0041253D" w:rsidRPr="00774EA8">
        <w:rPr>
          <w:b/>
        </w:rPr>
        <w:t xml:space="preserve"> an </w:t>
      </w:r>
      <w:r w:rsidR="00180439" w:rsidRPr="00774EA8">
        <w:rPr>
          <w:b/>
        </w:rPr>
        <w:t>Offer of Reemployment.</w:t>
      </w:r>
      <w:r w:rsidR="00180439">
        <w:t xml:space="preserve"> </w:t>
      </w:r>
    </w:p>
    <w:p w14:paraId="585DC4E0" w14:textId="09005609" w:rsidR="00DE6924" w:rsidRDefault="00180439" w:rsidP="00BD60A8">
      <w:pPr>
        <w:spacing w:after="0"/>
      </w:pPr>
      <w:r>
        <w:t xml:space="preserve"> </w:t>
      </w:r>
    </w:p>
    <w:p w14:paraId="5CE2715E" w14:textId="46F8CE0E" w:rsidR="004B14C7" w:rsidRDefault="004203F2" w:rsidP="00774EA8">
      <w:pPr>
        <w:pStyle w:val="ListParagraph"/>
        <w:numPr>
          <w:ilvl w:val="0"/>
          <w:numId w:val="9"/>
        </w:numPr>
      </w:pPr>
      <w:r>
        <w:t xml:space="preserve">For </w:t>
      </w:r>
      <w:r w:rsidR="00DE6924">
        <w:t>Laid-</w:t>
      </w:r>
      <w:r w:rsidR="00A466D8">
        <w:t>O</w:t>
      </w:r>
      <w:r w:rsidR="00DE6924">
        <w:t>ff Employee</w:t>
      </w:r>
      <w:r w:rsidR="00B637CA">
        <w:t>s</w:t>
      </w:r>
      <w:r w:rsidR="00DE6924">
        <w:t xml:space="preserve"> </w:t>
      </w:r>
      <w:r w:rsidR="007F33AD">
        <w:t>who</w:t>
      </w:r>
      <w:r w:rsidR="00252AAC">
        <w:t xml:space="preserve"> receive an offer of </w:t>
      </w:r>
      <w:r w:rsidR="007F33AD">
        <w:t>reemployment</w:t>
      </w:r>
      <w:r w:rsidR="009C1363">
        <w:t xml:space="preserve"> </w:t>
      </w:r>
      <w:bookmarkStart w:id="1" w:name="_Hlk78446522"/>
      <w:r w:rsidR="009272FA">
        <w:t>in accordance with OMC section 5.95.030 and section II(C) of these regulations</w:t>
      </w:r>
      <w:bookmarkEnd w:id="1"/>
      <w:r w:rsidR="009272FA">
        <w:t xml:space="preserve"> </w:t>
      </w:r>
      <w:r w:rsidR="00B637CA">
        <w:t>for</w:t>
      </w:r>
      <w:r w:rsidR="009C1363">
        <w:t xml:space="preserve"> </w:t>
      </w:r>
      <w:r w:rsidR="00A466D8">
        <w:t xml:space="preserve">a position that is </w:t>
      </w:r>
      <w:r w:rsidR="004B14C7">
        <w:t xml:space="preserve">the same or substantially similar </w:t>
      </w:r>
      <w:r w:rsidR="00A466D8">
        <w:t xml:space="preserve">to their former </w:t>
      </w:r>
      <w:r w:rsidR="004B14C7">
        <w:t xml:space="preserve">position as described in OMC section 5.95.030(A)(1):  </w:t>
      </w:r>
      <w:r w:rsidR="00B637CA">
        <w:t xml:space="preserve">  </w:t>
      </w:r>
    </w:p>
    <w:p w14:paraId="29021C44" w14:textId="77777777" w:rsidR="004B14C7" w:rsidRDefault="004B14C7" w:rsidP="004B14C7">
      <w:pPr>
        <w:pStyle w:val="ListParagraph"/>
        <w:ind w:left="2880"/>
      </w:pPr>
    </w:p>
    <w:p w14:paraId="4FAAEB66" w14:textId="00285423" w:rsidR="00DE6924" w:rsidRDefault="00B637CA" w:rsidP="004B14C7">
      <w:pPr>
        <w:pStyle w:val="ListParagraph"/>
        <w:numPr>
          <w:ilvl w:val="1"/>
          <w:numId w:val="9"/>
        </w:numPr>
      </w:pPr>
      <w:r>
        <w:t xml:space="preserve">If the Laid-Off </w:t>
      </w:r>
      <w:bookmarkStart w:id="2" w:name="_Hlk78383925"/>
      <w:r>
        <w:t xml:space="preserve">Employee </w:t>
      </w:r>
      <w:bookmarkEnd w:id="2"/>
      <w:r w:rsidR="00DE6924">
        <w:t>does not respond to the offer</w:t>
      </w:r>
      <w:r w:rsidR="008D43EB">
        <w:t xml:space="preserve"> within the timeframe provided in </w:t>
      </w:r>
      <w:r w:rsidR="007532AD">
        <w:t xml:space="preserve">OMC </w:t>
      </w:r>
      <w:r w:rsidR="008D43EB">
        <w:t xml:space="preserve">section </w:t>
      </w:r>
      <w:bookmarkStart w:id="3" w:name="_Hlk78384640"/>
      <w:r w:rsidR="008D43EB">
        <w:t>5.95.030(C)</w:t>
      </w:r>
      <w:r w:rsidR="00DE6924">
        <w:t xml:space="preserve">, </w:t>
      </w:r>
      <w:r w:rsidR="008D43EB">
        <w:t xml:space="preserve">the </w:t>
      </w:r>
      <w:r w:rsidR="00230395">
        <w:t xml:space="preserve">Laid-off Employee has declined the offer </w:t>
      </w:r>
      <w:bookmarkEnd w:id="3"/>
      <w:r w:rsidR="00230395">
        <w:t xml:space="preserve">and the Employer </w:t>
      </w:r>
      <w:r w:rsidR="00BD319D">
        <w:t xml:space="preserve">is not required </w:t>
      </w:r>
      <w:r>
        <w:t xml:space="preserve">pursuant to OMC Chapter 5.95 </w:t>
      </w:r>
      <w:r w:rsidR="00BD319D">
        <w:t xml:space="preserve">to </w:t>
      </w:r>
      <w:r>
        <w:t>offer the Laid-Off Employee any future positions that may become available.</w:t>
      </w:r>
    </w:p>
    <w:p w14:paraId="24272C4F" w14:textId="77777777" w:rsidR="004B14C7" w:rsidRDefault="004B14C7" w:rsidP="00BD60A8">
      <w:pPr>
        <w:pStyle w:val="ListParagraph"/>
        <w:ind w:left="2880"/>
      </w:pPr>
    </w:p>
    <w:p w14:paraId="19935880" w14:textId="0AD4800B" w:rsidR="004B14C7" w:rsidRDefault="004B14C7" w:rsidP="004B14C7">
      <w:pPr>
        <w:pStyle w:val="ListParagraph"/>
        <w:numPr>
          <w:ilvl w:val="1"/>
          <w:numId w:val="9"/>
        </w:numPr>
      </w:pPr>
      <w:r>
        <w:t xml:space="preserve">If the Laid-Off Employee </w:t>
      </w:r>
      <w:r w:rsidR="009272FA">
        <w:t xml:space="preserve">communicates to the Employer that they are </w:t>
      </w:r>
      <w:r>
        <w:t>declin</w:t>
      </w:r>
      <w:r w:rsidR="009272FA">
        <w:t>ing</w:t>
      </w:r>
      <w:r>
        <w:t xml:space="preserve"> the offer, the Employer is not required pursuant to OMC Chapter 5.95 to offer the Laid-Off Employee any future positions that may become available.</w:t>
      </w:r>
    </w:p>
    <w:p w14:paraId="07682E07" w14:textId="77777777" w:rsidR="004B14C7" w:rsidRDefault="004B14C7" w:rsidP="00BD60A8">
      <w:pPr>
        <w:pStyle w:val="ListParagraph"/>
      </w:pPr>
    </w:p>
    <w:p w14:paraId="27BC8C89" w14:textId="09520B8C" w:rsidR="004B14C7" w:rsidRDefault="009272FA" w:rsidP="00A466D8">
      <w:pPr>
        <w:pStyle w:val="ListParagraph"/>
        <w:numPr>
          <w:ilvl w:val="0"/>
          <w:numId w:val="9"/>
        </w:numPr>
      </w:pPr>
      <w:r>
        <w:t xml:space="preserve">For </w:t>
      </w:r>
      <w:r w:rsidR="00A466D8">
        <w:t>Laid-Off Employees who receive an offer of reemployment</w:t>
      </w:r>
      <w:r>
        <w:t xml:space="preserve"> in accordance with OMC section 5.95.030 and section II(C) of these regulations </w:t>
      </w:r>
      <w:r w:rsidR="00A466D8">
        <w:t>for a position for which they are or can be qualified with the same training that would be provided to a new employee hired into that position per OMC section 5.95.030(A)(2):</w:t>
      </w:r>
    </w:p>
    <w:p w14:paraId="502083E2" w14:textId="0A704A4C" w:rsidR="00A466D8" w:rsidRDefault="00A466D8" w:rsidP="00A466D8">
      <w:pPr>
        <w:pStyle w:val="ListParagraph"/>
        <w:ind w:left="2160"/>
      </w:pPr>
    </w:p>
    <w:p w14:paraId="10DF0D3E" w14:textId="77C4D66F" w:rsidR="00A466D8" w:rsidRDefault="00A466D8" w:rsidP="00A466D8">
      <w:pPr>
        <w:pStyle w:val="ListParagraph"/>
        <w:numPr>
          <w:ilvl w:val="1"/>
          <w:numId w:val="9"/>
        </w:numPr>
      </w:pPr>
      <w:bookmarkStart w:id="4" w:name="_Hlk78446714"/>
      <w:r>
        <w:t>If the Laid-Off Employee does not respond to the offer within the timeframe provided in OMC section 5.95.030(C)</w:t>
      </w:r>
      <w:r w:rsidR="009272FA">
        <w:t xml:space="preserve">, </w:t>
      </w:r>
      <w:r w:rsidR="00243260">
        <w:t xml:space="preserve">the Laid-Off Employee has declined the offer and </w:t>
      </w:r>
      <w:r>
        <w:t>the Employer is not required to offer the Laid-Off Employee future reemployment opportunities for that job classification</w:t>
      </w:r>
      <w:bookmarkEnd w:id="4"/>
      <w:r>
        <w:t>.</w:t>
      </w:r>
    </w:p>
    <w:p w14:paraId="55635609" w14:textId="77777777" w:rsidR="009272FA" w:rsidRDefault="009272FA" w:rsidP="00BD60A8">
      <w:pPr>
        <w:pStyle w:val="ListParagraph"/>
        <w:ind w:left="2880"/>
      </w:pPr>
    </w:p>
    <w:p w14:paraId="594F0D5E" w14:textId="4046FC1B" w:rsidR="009272FA" w:rsidRDefault="009272FA" w:rsidP="00FF39C1">
      <w:pPr>
        <w:pStyle w:val="ListParagraph"/>
        <w:numPr>
          <w:ilvl w:val="1"/>
          <w:numId w:val="9"/>
        </w:numPr>
      </w:pPr>
      <w:r>
        <w:t>If the Laid-Off Employee communicates to the Employer that they are declining the offer, the Employer is not required to offer the Laid-Off Employee future reemployment opportunities for that job classification</w:t>
      </w:r>
    </w:p>
    <w:p w14:paraId="20D796BA" w14:textId="77777777" w:rsidR="00243260" w:rsidRDefault="00243260" w:rsidP="00BD60A8">
      <w:pPr>
        <w:pStyle w:val="ListParagraph"/>
        <w:ind w:left="2880"/>
      </w:pPr>
    </w:p>
    <w:p w14:paraId="327D214D" w14:textId="7EEB1275" w:rsidR="00A466D8" w:rsidRDefault="00243260" w:rsidP="00BD60A8">
      <w:pPr>
        <w:pStyle w:val="ListParagraph"/>
        <w:numPr>
          <w:ilvl w:val="1"/>
          <w:numId w:val="9"/>
        </w:numPr>
      </w:pPr>
      <w:r>
        <w:t>In the circumstance described in section II(D)(2)(a)</w:t>
      </w:r>
      <w:r w:rsidR="009272FA">
        <w:t xml:space="preserve"> and (b)</w:t>
      </w:r>
      <w:r>
        <w:t xml:space="preserve"> of these regulations, the Employer is required to offer the </w:t>
      </w:r>
      <w:r w:rsidR="00A466D8">
        <w:t xml:space="preserve">Laid-Off Employee </w:t>
      </w:r>
      <w:r>
        <w:t>future reemployment opportunities for different job classifications.</w:t>
      </w:r>
    </w:p>
    <w:p w14:paraId="5A18276C" w14:textId="4D9C5D61" w:rsidR="008D43EB" w:rsidRDefault="008D43EB" w:rsidP="008D43EB">
      <w:pPr>
        <w:spacing w:after="0"/>
      </w:pPr>
    </w:p>
    <w:p w14:paraId="08894C24" w14:textId="3E4D4CB8" w:rsidR="00394D81" w:rsidRDefault="00EE4AA9" w:rsidP="00B96E32">
      <w:pPr>
        <w:pStyle w:val="ListParagraph"/>
        <w:numPr>
          <w:ilvl w:val="0"/>
          <w:numId w:val="9"/>
        </w:numPr>
        <w:spacing w:after="0"/>
        <w:ind w:left="1980" w:hanging="540"/>
      </w:pPr>
      <w:r>
        <w:t>T</w:t>
      </w:r>
      <w:r w:rsidR="008D43EB">
        <w:t>he Employer</w:t>
      </w:r>
      <w:r w:rsidR="004E729D">
        <w:t xml:space="preserve"> may </w:t>
      </w:r>
      <w:r w:rsidR="008D43EB">
        <w:t>set the terms and conditions of employment, subject to any collective bargaining agreement</w:t>
      </w:r>
      <w:r w:rsidR="00C1141E">
        <w:t xml:space="preserve"> in effect</w:t>
      </w:r>
      <w:r w:rsidR="008D43EB">
        <w:t xml:space="preserve"> and applicable law</w:t>
      </w:r>
      <w:r w:rsidR="006A2D29">
        <w:t>.</w:t>
      </w:r>
      <w:r w:rsidR="008D43EB">
        <w:t xml:space="preserve"> </w:t>
      </w:r>
      <w:r w:rsidR="00230395">
        <w:t xml:space="preserve"> </w:t>
      </w:r>
      <w:r w:rsidR="005D6E17">
        <w:t xml:space="preserve">An Employer is not required to </w:t>
      </w:r>
      <w:r w:rsidR="004E0E32">
        <w:t xml:space="preserve">offer </w:t>
      </w:r>
      <w:r w:rsidR="002C79E5">
        <w:t xml:space="preserve">reemployment </w:t>
      </w:r>
      <w:r w:rsidR="004E0E32">
        <w:t xml:space="preserve">on </w:t>
      </w:r>
      <w:r w:rsidR="005D6E17">
        <w:t>the same terms and</w:t>
      </w:r>
      <w:r w:rsidR="00B42F89">
        <w:t xml:space="preserve"> w</w:t>
      </w:r>
      <w:r w:rsidR="004E0E32">
        <w:t xml:space="preserve">ith </w:t>
      </w:r>
      <w:r w:rsidR="004E0E32">
        <w:lastRenderedPageBreak/>
        <w:t>the same</w:t>
      </w:r>
      <w:r w:rsidR="005D6E17">
        <w:t xml:space="preserve"> conditions of employment </w:t>
      </w:r>
      <w:r w:rsidR="002C79E5">
        <w:t>the Laid-off Employee</w:t>
      </w:r>
      <w:r w:rsidR="00344E9A">
        <w:t xml:space="preserve"> </w:t>
      </w:r>
      <w:r w:rsidR="002C79E5">
        <w:t>had</w:t>
      </w:r>
      <w:r w:rsidR="00344E9A">
        <w:t xml:space="preserve"> prior to being laid off</w:t>
      </w:r>
      <w:r w:rsidR="002C79E5">
        <w:t>, including hours of work and rate of pay.</w:t>
      </w:r>
      <w:r w:rsidR="004E0E32">
        <w:t xml:space="preserve">  If a Laid-off </w:t>
      </w:r>
      <w:r w:rsidR="004E729D">
        <w:t>E</w:t>
      </w:r>
      <w:r w:rsidR="004E0E32">
        <w:t xml:space="preserve">mployee does not accept </w:t>
      </w:r>
      <w:r w:rsidR="00344E9A">
        <w:t xml:space="preserve">the terms of a </w:t>
      </w:r>
      <w:r w:rsidR="004E0E32">
        <w:t xml:space="preserve">reemployment </w:t>
      </w:r>
      <w:r w:rsidR="00344E9A">
        <w:t>offer</w:t>
      </w:r>
      <w:r w:rsidR="00C1141E">
        <w:t xml:space="preserve"> </w:t>
      </w:r>
      <w:r w:rsidR="00FD5D91">
        <w:t xml:space="preserve">issued in accordance with subsection II(C) of these regulations </w:t>
      </w:r>
      <w:r w:rsidR="00C1141E">
        <w:t>w</w:t>
      </w:r>
      <w:r w:rsidR="00C1141E" w:rsidRPr="00C1141E">
        <w:t xml:space="preserve">ithin the timeframe provided in </w:t>
      </w:r>
      <w:r w:rsidR="007532AD">
        <w:t xml:space="preserve">OMC </w:t>
      </w:r>
      <w:r w:rsidR="00C1141E" w:rsidRPr="00C1141E">
        <w:t>section</w:t>
      </w:r>
      <w:r w:rsidR="00C1141E">
        <w:t xml:space="preserve"> 5.95.030(C),</w:t>
      </w:r>
      <w:r w:rsidR="00344E9A">
        <w:t xml:space="preserve"> </w:t>
      </w:r>
      <w:r w:rsidR="004E0E32">
        <w:t xml:space="preserve">the Laid-off Employee has declined the offer and the Employer </w:t>
      </w:r>
      <w:r w:rsidR="0019233B">
        <w:t>is not required to select that Laid-Off Employee for that job opening.</w:t>
      </w:r>
    </w:p>
    <w:p w14:paraId="3F4DA037" w14:textId="342452A9" w:rsidR="007A6A17" w:rsidRDefault="007A6A17" w:rsidP="007A6A17">
      <w:pPr>
        <w:pStyle w:val="ListParagraph"/>
      </w:pPr>
    </w:p>
    <w:p w14:paraId="49D30457" w14:textId="3382B6D4" w:rsidR="00273DEE" w:rsidRDefault="000403D2" w:rsidP="00774EA8">
      <w:pPr>
        <w:spacing w:after="0"/>
      </w:pPr>
      <w:r>
        <w:rPr>
          <w:b/>
        </w:rPr>
        <w:t xml:space="preserve">E. </w:t>
      </w:r>
      <w:r w:rsidR="00B65663" w:rsidRPr="000403D2">
        <w:rPr>
          <w:b/>
        </w:rPr>
        <w:t>Job Offers to Individuals Who Are Not Laid-off Employees.</w:t>
      </w:r>
      <w:r w:rsidR="00B65663">
        <w:t xml:space="preserve">  An Employer may hire a non-Laid-off Employee only if there are no qualified Laid-off Employees willing to accept the position</w:t>
      </w:r>
      <w:r w:rsidR="00B42F89">
        <w:t>.</w:t>
      </w:r>
    </w:p>
    <w:p w14:paraId="6700AF3F" w14:textId="3E9E6CC5" w:rsidR="00273DEE" w:rsidRDefault="00273DEE"/>
    <w:p w14:paraId="75E86A68" w14:textId="2E708725" w:rsidR="00124E2F" w:rsidRDefault="000403D2" w:rsidP="00774EA8">
      <w:pPr>
        <w:spacing w:after="0"/>
      </w:pPr>
      <w:r>
        <w:rPr>
          <w:b/>
        </w:rPr>
        <w:t xml:space="preserve">F. </w:t>
      </w:r>
      <w:r w:rsidR="00B10AC9" w:rsidRPr="00774EA8">
        <w:rPr>
          <w:b/>
        </w:rPr>
        <w:t xml:space="preserve">Written </w:t>
      </w:r>
      <w:r w:rsidR="00124E2F" w:rsidRPr="00774EA8">
        <w:rPr>
          <w:b/>
        </w:rPr>
        <w:t>Notice of Non-Selection</w:t>
      </w:r>
      <w:r w:rsidR="00124E2F">
        <w:t>.</w:t>
      </w:r>
    </w:p>
    <w:p w14:paraId="09A0A4FD" w14:textId="2BBED50E" w:rsidR="00124E2F" w:rsidRDefault="00124E2F" w:rsidP="00EB4F57">
      <w:pPr>
        <w:spacing w:after="0"/>
        <w:ind w:left="360"/>
      </w:pPr>
    </w:p>
    <w:p w14:paraId="08A03C32" w14:textId="2EB8922C" w:rsidR="00124E2F" w:rsidRDefault="00D96762" w:rsidP="00D10337">
      <w:pPr>
        <w:pStyle w:val="ListParagraph"/>
        <w:numPr>
          <w:ilvl w:val="0"/>
          <w:numId w:val="8"/>
        </w:numPr>
        <w:spacing w:after="0"/>
        <w:ind w:left="1980" w:hanging="540"/>
      </w:pPr>
      <w:r>
        <w:t xml:space="preserve">Pursuant to </w:t>
      </w:r>
      <w:r w:rsidR="007532AD">
        <w:t>OMC s</w:t>
      </w:r>
      <w:r>
        <w:t xml:space="preserve">ection 5.95.030, </w:t>
      </w:r>
      <w:r w:rsidR="00BA3734">
        <w:t>if</w:t>
      </w:r>
      <w:r w:rsidR="006A2D29">
        <w:t xml:space="preserve"> </w:t>
      </w:r>
      <w:r w:rsidR="00124E2F">
        <w:t xml:space="preserve">an Employer </w:t>
      </w:r>
      <w:r w:rsidR="00BA3734">
        <w:t>d</w:t>
      </w:r>
      <w:r w:rsidR="00BA3734" w:rsidRPr="00BA3734">
        <w:t>eclines to recall</w:t>
      </w:r>
      <w:r w:rsidR="00BA3734">
        <w:t xml:space="preserve"> </w:t>
      </w:r>
      <w:r w:rsidR="00124E2F">
        <w:t>Laid-off Employee</w:t>
      </w:r>
      <w:r w:rsidR="00BA3734">
        <w:t>s</w:t>
      </w:r>
      <w:r w:rsidR="00124E2F">
        <w:t xml:space="preserve"> </w:t>
      </w:r>
      <w:r w:rsidR="00BA3734">
        <w:t>o</w:t>
      </w:r>
      <w:r w:rsidR="00BA3734" w:rsidRPr="00BA3734">
        <w:t>n grounds of lack of qualification</w:t>
      </w:r>
      <w:r w:rsidR="00124E2F">
        <w:t xml:space="preserve"> and </w:t>
      </w:r>
      <w:r>
        <w:t xml:space="preserve">instead </w:t>
      </w:r>
      <w:r w:rsidR="00124E2F">
        <w:t>hires a</w:t>
      </w:r>
      <w:r w:rsidR="00B10AC9">
        <w:t xml:space="preserve">n individual who is not a </w:t>
      </w:r>
      <w:r w:rsidR="00124E2F">
        <w:t>Laid-off Employee</w:t>
      </w:r>
      <w:r w:rsidR="004C6301">
        <w:t xml:space="preserve">: </w:t>
      </w:r>
      <w:r w:rsidR="00124E2F">
        <w:t xml:space="preserve"> </w:t>
      </w:r>
    </w:p>
    <w:p w14:paraId="30D3F2FD" w14:textId="0E0277CD" w:rsidR="002947CE" w:rsidRDefault="002947CE" w:rsidP="00EB4F57">
      <w:pPr>
        <w:pStyle w:val="ListParagraph"/>
        <w:spacing w:after="0"/>
        <w:ind w:left="2160"/>
      </w:pPr>
    </w:p>
    <w:p w14:paraId="1746227C" w14:textId="01F83756" w:rsidR="00994D64" w:rsidRDefault="004C6301" w:rsidP="00774EA8">
      <w:pPr>
        <w:pStyle w:val="ListParagraph"/>
        <w:numPr>
          <w:ilvl w:val="1"/>
          <w:numId w:val="4"/>
        </w:numPr>
        <w:spacing w:after="0"/>
        <w:ind w:left="2520" w:hanging="540"/>
      </w:pPr>
      <w:r>
        <w:t xml:space="preserve">The </w:t>
      </w:r>
      <w:r w:rsidR="002947CE">
        <w:t xml:space="preserve">Employer </w:t>
      </w:r>
      <w:r w:rsidR="00217FCE">
        <w:t>must</w:t>
      </w:r>
      <w:r w:rsidR="00311B33">
        <w:t xml:space="preserve"> </w:t>
      </w:r>
      <w:r w:rsidR="00B10AC9">
        <w:t xml:space="preserve">send a </w:t>
      </w:r>
      <w:r>
        <w:t xml:space="preserve">written </w:t>
      </w:r>
      <w:r w:rsidR="002947CE">
        <w:t>notice</w:t>
      </w:r>
      <w:r w:rsidR="00217FCE">
        <w:t xml:space="preserve"> o</w:t>
      </w:r>
      <w:r w:rsidR="00217FCE" w:rsidRPr="00217FCE">
        <w:t>f non-selection</w:t>
      </w:r>
      <w:r w:rsidR="002947CE">
        <w:t xml:space="preserve"> to</w:t>
      </w:r>
      <w:r w:rsidR="00311B33">
        <w:t xml:space="preserve"> </w:t>
      </w:r>
      <w:r w:rsidR="00217FCE">
        <w:t>all</w:t>
      </w:r>
      <w:r w:rsidR="006A2D29">
        <w:t xml:space="preserve"> </w:t>
      </w:r>
      <w:r w:rsidR="002947CE">
        <w:t>Laid-off Employee</w:t>
      </w:r>
      <w:r w:rsidR="008C3A7D">
        <w:t>s</w:t>
      </w:r>
      <w:r w:rsidR="00311B33">
        <w:t xml:space="preserve"> </w:t>
      </w:r>
      <w:r w:rsidR="00BA3734">
        <w:t>who</w:t>
      </w:r>
      <w:r w:rsidR="00217FCE">
        <w:t xml:space="preserve"> formerly</w:t>
      </w:r>
      <w:r>
        <w:t xml:space="preserve"> </w:t>
      </w:r>
      <w:r w:rsidR="00BA3734">
        <w:t xml:space="preserve">held </w:t>
      </w:r>
      <w:r w:rsidR="002947CE">
        <w:t xml:space="preserve">a </w:t>
      </w:r>
      <w:r w:rsidR="00C403F1">
        <w:t>position</w:t>
      </w:r>
      <w:r w:rsidR="00217FCE">
        <w:t xml:space="preserve"> in the same department, group or work unit </w:t>
      </w:r>
      <w:r w:rsidR="00994D64">
        <w:t xml:space="preserve">as </w:t>
      </w:r>
      <w:r w:rsidR="00217FCE" w:rsidRPr="00217FCE">
        <w:t xml:space="preserve">the </w:t>
      </w:r>
      <w:r w:rsidR="00994D64" w:rsidRPr="00994D64">
        <w:t>position</w:t>
      </w:r>
      <w:r w:rsidR="00994D64">
        <w:t xml:space="preserve"> </w:t>
      </w:r>
      <w:r w:rsidR="00217FCE" w:rsidRPr="00217FCE">
        <w:t>for which the employer is hiring.</w:t>
      </w:r>
      <w:r w:rsidR="00217FCE">
        <w:t xml:space="preserve"> </w:t>
      </w:r>
      <w:r w:rsidR="002947CE">
        <w:t xml:space="preserve">  </w:t>
      </w:r>
    </w:p>
    <w:p w14:paraId="6416FE7C" w14:textId="77777777" w:rsidR="004C6301" w:rsidRDefault="004C6301" w:rsidP="004C6301">
      <w:pPr>
        <w:pStyle w:val="ListParagraph"/>
        <w:spacing w:after="0"/>
        <w:ind w:left="1440"/>
      </w:pPr>
    </w:p>
    <w:p w14:paraId="34E8D55D" w14:textId="65DB472B" w:rsidR="006A2D29" w:rsidRDefault="00124E2F" w:rsidP="00774EA8">
      <w:pPr>
        <w:pStyle w:val="ListParagraph"/>
        <w:numPr>
          <w:ilvl w:val="1"/>
          <w:numId w:val="4"/>
        </w:numPr>
        <w:spacing w:after="0"/>
        <w:ind w:left="2520" w:hanging="540"/>
      </w:pPr>
      <w:r>
        <w:t>If an Employer hires a</w:t>
      </w:r>
      <w:r w:rsidR="00B10AC9">
        <w:t xml:space="preserve">n individual who is not a </w:t>
      </w:r>
      <w:r>
        <w:t>Laid-off Employee after all qualified Laid-off Employees have declined</w:t>
      </w:r>
      <w:r w:rsidR="00C1141E">
        <w:t xml:space="preserve"> an</w:t>
      </w:r>
      <w:r>
        <w:t xml:space="preserve"> offer</w:t>
      </w:r>
      <w:r w:rsidR="00C1141E">
        <w:t xml:space="preserve"> of reemployment</w:t>
      </w:r>
      <w:r>
        <w:t>, the Employer need not notify any Laid-off Employee of their non-selection for the position.</w:t>
      </w:r>
    </w:p>
    <w:p w14:paraId="16DB9DE9" w14:textId="77777777" w:rsidR="00124E2F" w:rsidRDefault="00124E2F" w:rsidP="00124E2F">
      <w:pPr>
        <w:spacing w:after="0"/>
      </w:pPr>
    </w:p>
    <w:p w14:paraId="5DDECC6F" w14:textId="526FDE60" w:rsidR="006B257E" w:rsidRPr="00EB4F57" w:rsidRDefault="001B1457" w:rsidP="00D10337">
      <w:pPr>
        <w:pStyle w:val="ListParagraph"/>
        <w:numPr>
          <w:ilvl w:val="0"/>
          <w:numId w:val="8"/>
        </w:numPr>
        <w:spacing w:after="0"/>
        <w:ind w:left="1980" w:hanging="540"/>
      </w:pPr>
      <w:r w:rsidRPr="00124E2F">
        <w:rPr>
          <w:szCs w:val="24"/>
        </w:rPr>
        <w:t xml:space="preserve">The </w:t>
      </w:r>
      <w:r w:rsidR="00124E2F">
        <w:rPr>
          <w:szCs w:val="24"/>
        </w:rPr>
        <w:t xml:space="preserve">written </w:t>
      </w:r>
      <w:r w:rsidRPr="00124E2F">
        <w:rPr>
          <w:szCs w:val="24"/>
        </w:rPr>
        <w:t xml:space="preserve">notice </w:t>
      </w:r>
      <w:r w:rsidR="004C6301">
        <w:rPr>
          <w:szCs w:val="24"/>
        </w:rPr>
        <w:t xml:space="preserve">of non-selection </w:t>
      </w:r>
      <w:r w:rsidRPr="00124E2F">
        <w:rPr>
          <w:szCs w:val="24"/>
        </w:rPr>
        <w:t xml:space="preserve">must </w:t>
      </w:r>
      <w:r w:rsidR="00A87946" w:rsidRPr="00124E2F">
        <w:rPr>
          <w:szCs w:val="24"/>
        </w:rPr>
        <w:t>contain the following information:</w:t>
      </w:r>
    </w:p>
    <w:p w14:paraId="6A8CFF72" w14:textId="197AA326" w:rsidR="001B1457" w:rsidRDefault="001B1457" w:rsidP="00EB4F57">
      <w:pPr>
        <w:pStyle w:val="ListParagraph"/>
        <w:spacing w:after="0"/>
        <w:ind w:left="1440"/>
        <w:rPr>
          <w:b/>
          <w:szCs w:val="24"/>
        </w:rPr>
      </w:pPr>
    </w:p>
    <w:p w14:paraId="222F23B2" w14:textId="2309B2B1" w:rsidR="001B1457" w:rsidRDefault="001B1457" w:rsidP="00D10337">
      <w:pPr>
        <w:pStyle w:val="ListParagraph"/>
        <w:numPr>
          <w:ilvl w:val="0"/>
          <w:numId w:val="5"/>
        </w:numPr>
        <w:spacing w:after="0"/>
        <w:ind w:left="2520" w:hanging="540"/>
      </w:pPr>
      <w:r>
        <w:t>Identification of the job position that Employer filled</w:t>
      </w:r>
      <w:r w:rsidR="00CF5639">
        <w:t>;</w:t>
      </w:r>
    </w:p>
    <w:p w14:paraId="447609A1" w14:textId="77777777" w:rsidR="0066721A" w:rsidRDefault="0066721A" w:rsidP="0066721A">
      <w:pPr>
        <w:pStyle w:val="ListParagraph"/>
        <w:spacing w:after="0"/>
        <w:ind w:left="2160"/>
      </w:pPr>
    </w:p>
    <w:p w14:paraId="4268C58E" w14:textId="4618E3B4" w:rsidR="00A87946" w:rsidRDefault="00A87946" w:rsidP="00D10337">
      <w:pPr>
        <w:pStyle w:val="ListParagraph"/>
        <w:numPr>
          <w:ilvl w:val="0"/>
          <w:numId w:val="5"/>
        </w:numPr>
        <w:spacing w:after="0"/>
        <w:ind w:left="2520" w:hanging="540"/>
      </w:pPr>
      <w:r>
        <w:t>Brief explanation of the duties of the position</w:t>
      </w:r>
      <w:r w:rsidR="00CF5639">
        <w:t>;</w:t>
      </w:r>
    </w:p>
    <w:p w14:paraId="7D179D5B" w14:textId="77777777" w:rsidR="0066721A" w:rsidRDefault="0066721A" w:rsidP="0066721A">
      <w:pPr>
        <w:pStyle w:val="ListParagraph"/>
        <w:spacing w:after="0"/>
        <w:ind w:left="2160"/>
      </w:pPr>
    </w:p>
    <w:p w14:paraId="2C3E7801" w14:textId="43E43B18" w:rsidR="001B1457" w:rsidRDefault="001B1457" w:rsidP="00D10337">
      <w:pPr>
        <w:pStyle w:val="ListParagraph"/>
        <w:numPr>
          <w:ilvl w:val="0"/>
          <w:numId w:val="5"/>
        </w:numPr>
        <w:spacing w:after="0"/>
        <w:ind w:left="2520" w:hanging="540"/>
      </w:pPr>
      <w:r>
        <w:t>Date of hire for the position</w:t>
      </w:r>
      <w:r w:rsidR="00CF5639">
        <w:t>;</w:t>
      </w:r>
    </w:p>
    <w:p w14:paraId="7C79278A" w14:textId="77777777" w:rsidR="0066721A" w:rsidRDefault="0066721A" w:rsidP="0066721A">
      <w:pPr>
        <w:pStyle w:val="ListParagraph"/>
        <w:spacing w:after="0"/>
        <w:ind w:left="2160"/>
      </w:pPr>
    </w:p>
    <w:p w14:paraId="061AB069" w14:textId="25BBE53B" w:rsidR="001B1457" w:rsidRDefault="001B1457" w:rsidP="00D10337">
      <w:pPr>
        <w:pStyle w:val="ListParagraph"/>
        <w:numPr>
          <w:ilvl w:val="0"/>
          <w:numId w:val="5"/>
        </w:numPr>
        <w:spacing w:after="0"/>
        <w:ind w:left="2520" w:hanging="540"/>
      </w:pPr>
      <w:r>
        <w:t xml:space="preserve">Statement that Employer hired someone other than </w:t>
      </w:r>
      <w:r w:rsidR="00D96762">
        <w:t>the</w:t>
      </w:r>
      <w:r>
        <w:t xml:space="preserve"> Laid-off Employee for the job</w:t>
      </w:r>
      <w:r w:rsidR="00CF5639">
        <w:t>; and</w:t>
      </w:r>
    </w:p>
    <w:p w14:paraId="0C9DF592" w14:textId="77777777" w:rsidR="0066721A" w:rsidRDefault="0066721A" w:rsidP="0066721A">
      <w:pPr>
        <w:pStyle w:val="ListParagraph"/>
        <w:spacing w:after="0"/>
        <w:ind w:left="2160"/>
      </w:pPr>
    </w:p>
    <w:p w14:paraId="347CE52B" w14:textId="3ED088F9" w:rsidR="001B1457" w:rsidRDefault="001B1457" w:rsidP="00D10337">
      <w:pPr>
        <w:pStyle w:val="ListParagraph"/>
        <w:numPr>
          <w:ilvl w:val="0"/>
          <w:numId w:val="5"/>
        </w:numPr>
        <w:spacing w:after="0"/>
        <w:ind w:left="2520" w:hanging="540"/>
      </w:pPr>
      <w:r>
        <w:t>Statement that the Employer did not offer the job to the Laid-off Employee on grounds of lack of qualification.</w:t>
      </w:r>
    </w:p>
    <w:p w14:paraId="17A2C692" w14:textId="77777777" w:rsidR="00DB7BAA" w:rsidRDefault="00DB7BAA" w:rsidP="00DB7BAA">
      <w:pPr>
        <w:pStyle w:val="ListParagraph"/>
      </w:pPr>
    </w:p>
    <w:p w14:paraId="61239930" w14:textId="556C713D" w:rsidR="00DB7BAA" w:rsidRDefault="00DB7BAA" w:rsidP="00D10337">
      <w:pPr>
        <w:pStyle w:val="ListParagraph"/>
        <w:numPr>
          <w:ilvl w:val="0"/>
          <w:numId w:val="8"/>
        </w:numPr>
        <w:spacing w:after="0"/>
        <w:ind w:left="1980" w:hanging="540"/>
      </w:pPr>
      <w:r>
        <w:lastRenderedPageBreak/>
        <w:t xml:space="preserve">The Employer may send the notice </w:t>
      </w:r>
      <w:r w:rsidR="004E729D">
        <w:t xml:space="preserve">of non-selection </w:t>
      </w:r>
      <w:r>
        <w:t xml:space="preserve">via email. </w:t>
      </w:r>
      <w:r w:rsidR="004E729D">
        <w:t>If the Employer d</w:t>
      </w:r>
      <w:r w:rsidR="004E729D" w:rsidRPr="004E729D">
        <w:t xml:space="preserve">oes not </w:t>
      </w:r>
      <w:r w:rsidR="004E729D">
        <w:t>h</w:t>
      </w:r>
      <w:r w:rsidR="004E729D" w:rsidRPr="004E729D">
        <w:t>ave a</w:t>
      </w:r>
      <w:r w:rsidR="004E729D">
        <w:t xml:space="preserve"> current </w:t>
      </w:r>
      <w:r w:rsidR="004E729D" w:rsidRPr="004E729D">
        <w:t>email address</w:t>
      </w:r>
      <w:r w:rsidR="004E729D">
        <w:t xml:space="preserve"> for</w:t>
      </w:r>
      <w:r w:rsidR="00BA3734">
        <w:t xml:space="preserve"> a L</w:t>
      </w:r>
      <w:r w:rsidR="004E729D" w:rsidRPr="004E729D">
        <w:t>aid</w:t>
      </w:r>
      <w:r w:rsidR="00BA3734">
        <w:t>-</w:t>
      </w:r>
      <w:r w:rsidR="004E729D" w:rsidRPr="004E729D">
        <w:t xml:space="preserve">off </w:t>
      </w:r>
      <w:r w:rsidR="00BA3734">
        <w:t>E</w:t>
      </w:r>
      <w:r w:rsidR="004E729D" w:rsidRPr="004E729D">
        <w:t xml:space="preserve">mployee, the </w:t>
      </w:r>
      <w:r w:rsidR="00BA3734">
        <w:t>E</w:t>
      </w:r>
      <w:r w:rsidR="004E729D" w:rsidRPr="004E729D">
        <w:t>mployer must send the notice via U.S. mail</w:t>
      </w:r>
      <w:r w:rsidR="00BA3734">
        <w:t xml:space="preserve"> t</w:t>
      </w:r>
      <w:r w:rsidR="00BA3734" w:rsidRPr="00BA3734">
        <w:t>o the Laid</w:t>
      </w:r>
      <w:r w:rsidR="00BA3734">
        <w:t>-</w:t>
      </w:r>
      <w:r w:rsidR="00BA3734" w:rsidRPr="00BA3734">
        <w:t>off</w:t>
      </w:r>
      <w:r w:rsidR="00BA3734">
        <w:t xml:space="preserve"> E</w:t>
      </w:r>
      <w:r w:rsidR="00BA3734" w:rsidRPr="00BA3734">
        <w:t>mployee</w:t>
      </w:r>
      <w:r w:rsidR="00BA3734">
        <w:t>’</w:t>
      </w:r>
      <w:r w:rsidR="00BA3734" w:rsidRPr="00BA3734">
        <w:t xml:space="preserve">s last known </w:t>
      </w:r>
      <w:r w:rsidR="00BA3734">
        <w:t xml:space="preserve">mailing </w:t>
      </w:r>
      <w:r w:rsidR="00BA3734" w:rsidRPr="00BA3734">
        <w:t>address.</w:t>
      </w:r>
      <w:r>
        <w:t xml:space="preserve"> </w:t>
      </w:r>
    </w:p>
    <w:p w14:paraId="6912B8FD" w14:textId="77777777" w:rsidR="002947CE" w:rsidRDefault="002947CE" w:rsidP="00EB4F57">
      <w:pPr>
        <w:pStyle w:val="ListParagraph"/>
        <w:spacing w:after="0"/>
        <w:ind w:left="2160"/>
      </w:pPr>
    </w:p>
    <w:p w14:paraId="4B0E1363" w14:textId="220347E4" w:rsidR="006A0D09" w:rsidRDefault="0029636B" w:rsidP="00774EA8">
      <w:pPr>
        <w:spacing w:after="0"/>
      </w:pPr>
      <w:r>
        <w:rPr>
          <w:b/>
        </w:rPr>
        <w:t xml:space="preserve">G. </w:t>
      </w:r>
      <w:r w:rsidR="00425952" w:rsidRPr="0029636B">
        <w:rPr>
          <w:b/>
        </w:rPr>
        <w:t xml:space="preserve">Consideration of </w:t>
      </w:r>
      <w:r w:rsidR="002947CE" w:rsidRPr="0029636B">
        <w:rPr>
          <w:b/>
        </w:rPr>
        <w:t xml:space="preserve">Applications of Laid-off Employees Employer </w:t>
      </w:r>
      <w:r w:rsidR="004C6301" w:rsidRPr="0029636B">
        <w:rPr>
          <w:b/>
        </w:rPr>
        <w:t xml:space="preserve">Initially </w:t>
      </w:r>
      <w:r w:rsidR="002947CE" w:rsidRPr="0029636B">
        <w:rPr>
          <w:b/>
        </w:rPr>
        <w:t>Deemed Unqualified.</w:t>
      </w:r>
      <w:r w:rsidR="002947CE">
        <w:t xml:space="preserve">  </w:t>
      </w:r>
      <w:r w:rsidR="0029718A">
        <w:t>I</w:t>
      </w:r>
      <w:r w:rsidR="006A0D09">
        <w:t xml:space="preserve">f an Employer </w:t>
      </w:r>
      <w:r w:rsidR="004C6301">
        <w:t>concludes</w:t>
      </w:r>
      <w:r w:rsidR="006A0D09">
        <w:t xml:space="preserve"> that no Laid-off Employee is qualified for a position</w:t>
      </w:r>
      <w:r w:rsidR="00DB7BAA">
        <w:t xml:space="preserve"> and opens the application process to outside applicants</w:t>
      </w:r>
      <w:r w:rsidR="006A0D09">
        <w:t xml:space="preserve">, the Employer shall </w:t>
      </w:r>
      <w:r w:rsidR="00B65663">
        <w:t xml:space="preserve">fairly </w:t>
      </w:r>
      <w:r w:rsidR="006A0D09">
        <w:t>consider the application of any Laid-off Employee</w:t>
      </w:r>
      <w:r w:rsidR="00036935">
        <w:t xml:space="preserve"> who applies for the position</w:t>
      </w:r>
      <w:r w:rsidR="00DB7BAA">
        <w:t>.</w:t>
      </w:r>
      <w:r w:rsidR="00036935">
        <w:t xml:space="preserve">  </w:t>
      </w:r>
      <w:r w:rsidR="006A0D09">
        <w:t xml:space="preserve"> </w:t>
      </w:r>
    </w:p>
    <w:p w14:paraId="796387FF" w14:textId="61AF8FE8" w:rsidR="0052024B" w:rsidRDefault="0052024B"/>
    <w:p w14:paraId="15AF6D64" w14:textId="20800F6D" w:rsidR="00331820" w:rsidRPr="00104E04" w:rsidRDefault="00331820" w:rsidP="00D10337">
      <w:pPr>
        <w:pStyle w:val="ListParagraph"/>
        <w:numPr>
          <w:ilvl w:val="0"/>
          <w:numId w:val="1"/>
        </w:numPr>
        <w:spacing w:line="240" w:lineRule="auto"/>
        <w:rPr>
          <w:rFonts w:cs="Times New Roman"/>
          <w:szCs w:val="24"/>
        </w:rPr>
      </w:pPr>
      <w:bookmarkStart w:id="5" w:name="_Hlk68095445"/>
      <w:r w:rsidRPr="00104E04">
        <w:rPr>
          <w:rFonts w:cs="Times New Roman"/>
          <w:b/>
          <w:bCs/>
          <w:color w:val="212121"/>
          <w:szCs w:val="24"/>
          <w:u w:val="single"/>
        </w:rPr>
        <w:t xml:space="preserve"> Enforcement. </w:t>
      </w:r>
    </w:p>
    <w:p w14:paraId="6EAD0B6D" w14:textId="77777777" w:rsidR="00331820" w:rsidRDefault="00331820" w:rsidP="00B96E32">
      <w:pPr>
        <w:numPr>
          <w:ilvl w:val="0"/>
          <w:numId w:val="12"/>
        </w:numPr>
        <w:spacing w:after="0" w:line="240" w:lineRule="auto"/>
        <w:ind w:left="1440" w:hanging="720"/>
        <w:rPr>
          <w:rFonts w:eastAsia="Calibri" w:cs="Times New Roman"/>
          <w:szCs w:val="24"/>
        </w:rPr>
      </w:pPr>
      <w:r w:rsidRPr="00331820">
        <w:rPr>
          <w:rFonts w:eastAsia="Calibri" w:cs="Times New Roman"/>
          <w:szCs w:val="24"/>
        </w:rPr>
        <w:t xml:space="preserve">OMC Chapter 5.95 may be enforced in accordance with the procedures set forth in OMC sections 5.92.050(F) and (G). The remedies set forth in those sections apply with full force to violations of OMC Chapter 5.95, except that for a willful violation of section 5.95.040, the amount of damages attributable to lost income due to the violation shall be trebled. </w:t>
      </w:r>
    </w:p>
    <w:p w14:paraId="6E9B1008" w14:textId="41E7A4E0" w:rsidR="00331820" w:rsidRPr="00331820" w:rsidRDefault="00331820" w:rsidP="00331820">
      <w:pPr>
        <w:spacing w:after="0" w:line="240" w:lineRule="auto"/>
        <w:ind w:left="720"/>
        <w:rPr>
          <w:rFonts w:eastAsia="Calibri" w:cs="Times New Roman"/>
          <w:szCs w:val="24"/>
        </w:rPr>
      </w:pPr>
      <w:r w:rsidRPr="00331820">
        <w:rPr>
          <w:rFonts w:eastAsia="Calibri" w:cs="Times New Roman"/>
          <w:szCs w:val="24"/>
        </w:rPr>
        <w:t> </w:t>
      </w:r>
    </w:p>
    <w:p w14:paraId="243C256B" w14:textId="2AD4391A" w:rsidR="00331820" w:rsidRDefault="00331820" w:rsidP="00B96E32">
      <w:pPr>
        <w:numPr>
          <w:ilvl w:val="0"/>
          <w:numId w:val="12"/>
        </w:numPr>
        <w:spacing w:after="0" w:line="240" w:lineRule="auto"/>
        <w:ind w:left="1530" w:hanging="810"/>
        <w:rPr>
          <w:rFonts w:eastAsia="Calibri" w:cs="Times New Roman"/>
          <w:szCs w:val="24"/>
        </w:rPr>
      </w:pPr>
      <w:r w:rsidRPr="00331820">
        <w:rPr>
          <w:rFonts w:eastAsia="Calibri" w:cs="Times New Roman"/>
          <w:szCs w:val="24"/>
        </w:rPr>
        <w:t>“Appropriate relief” for violations of OMC Chapter 5.95, as authorized by OMC section 5.92.050(G), may include but is not limited to:</w:t>
      </w:r>
    </w:p>
    <w:p w14:paraId="2A9F6C1E" w14:textId="77777777" w:rsidR="00331820" w:rsidRPr="00331820" w:rsidRDefault="00331820" w:rsidP="00331820">
      <w:pPr>
        <w:spacing w:after="0" w:line="240" w:lineRule="auto"/>
        <w:rPr>
          <w:rFonts w:eastAsia="Calibri" w:cs="Times New Roman"/>
          <w:szCs w:val="24"/>
        </w:rPr>
      </w:pPr>
    </w:p>
    <w:p w14:paraId="1421CF99" w14:textId="50DEA57A" w:rsidR="00331820" w:rsidRPr="00331820" w:rsidRDefault="00331820" w:rsidP="00D10337">
      <w:pPr>
        <w:pStyle w:val="ListParagraph"/>
        <w:numPr>
          <w:ilvl w:val="0"/>
          <w:numId w:val="11"/>
        </w:numPr>
        <w:spacing w:line="240" w:lineRule="auto"/>
        <w:rPr>
          <w:rFonts w:eastAsia="Calibri" w:cs="Times New Roman"/>
          <w:szCs w:val="24"/>
        </w:rPr>
      </w:pPr>
      <w:r w:rsidRPr="00331820">
        <w:rPr>
          <w:rFonts w:eastAsia="Calibri" w:cs="Times New Roman"/>
          <w:szCs w:val="24"/>
        </w:rPr>
        <w:t>Hiring and reinstatement rights pursuant to OMC Chapter 5.95;</w:t>
      </w:r>
    </w:p>
    <w:p w14:paraId="2ABC8214" w14:textId="77777777" w:rsidR="00331820" w:rsidRDefault="00331820" w:rsidP="00331820">
      <w:pPr>
        <w:spacing w:after="0" w:line="240" w:lineRule="auto"/>
        <w:ind w:left="1800"/>
        <w:rPr>
          <w:rFonts w:eastAsia="Calibri" w:cs="Times New Roman"/>
          <w:szCs w:val="24"/>
        </w:rPr>
      </w:pPr>
    </w:p>
    <w:p w14:paraId="79EE2AF5" w14:textId="1FFEAD90" w:rsidR="00331820" w:rsidRPr="00B96E32" w:rsidRDefault="00331820" w:rsidP="00B96E32">
      <w:pPr>
        <w:pStyle w:val="ListParagraph"/>
        <w:numPr>
          <w:ilvl w:val="0"/>
          <w:numId w:val="11"/>
        </w:numPr>
        <w:spacing w:after="0" w:line="240" w:lineRule="auto"/>
        <w:rPr>
          <w:rFonts w:eastAsia="Calibri" w:cs="Times New Roman"/>
          <w:szCs w:val="24"/>
        </w:rPr>
      </w:pPr>
      <w:r w:rsidRPr="00B96E32">
        <w:rPr>
          <w:rFonts w:eastAsia="Calibri" w:cs="Times New Roman"/>
          <w:szCs w:val="24"/>
        </w:rPr>
        <w:t xml:space="preserve">Backpay (including, but not limited to, lost wages, benefits, and/or other income); </w:t>
      </w:r>
    </w:p>
    <w:p w14:paraId="00EB1129" w14:textId="77777777" w:rsidR="00331820" w:rsidRDefault="00331820" w:rsidP="00331820">
      <w:pPr>
        <w:spacing w:after="0" w:line="240" w:lineRule="auto"/>
        <w:ind w:left="1800"/>
        <w:rPr>
          <w:rFonts w:eastAsia="Calibri" w:cs="Times New Roman"/>
          <w:szCs w:val="24"/>
        </w:rPr>
      </w:pPr>
    </w:p>
    <w:p w14:paraId="44213A12" w14:textId="6E3D9DC2" w:rsidR="00331820" w:rsidRPr="00B96E32" w:rsidRDefault="00331820" w:rsidP="00B96E32">
      <w:pPr>
        <w:pStyle w:val="ListParagraph"/>
        <w:numPr>
          <w:ilvl w:val="0"/>
          <w:numId w:val="11"/>
        </w:numPr>
        <w:spacing w:after="0" w:line="240" w:lineRule="auto"/>
        <w:rPr>
          <w:rFonts w:eastAsia="Calibri" w:cs="Times New Roman"/>
          <w:szCs w:val="24"/>
        </w:rPr>
      </w:pPr>
      <w:r w:rsidRPr="00B96E32">
        <w:rPr>
          <w:rFonts w:eastAsia="Calibri" w:cs="Times New Roman"/>
          <w:szCs w:val="24"/>
        </w:rPr>
        <w:t xml:space="preserve">The payment of an additional sum as an administrative penalty in the amount of fifty dollars ($50.00) to each Laid-Off Employee or person whose rights under the Ordinance were violated for each day that the violation occurred or continued; and </w:t>
      </w:r>
    </w:p>
    <w:p w14:paraId="2D57FF42" w14:textId="77777777" w:rsidR="00331820" w:rsidRDefault="00331820" w:rsidP="00331820">
      <w:pPr>
        <w:spacing w:after="0" w:line="240" w:lineRule="auto"/>
        <w:ind w:left="1800"/>
        <w:rPr>
          <w:rFonts w:eastAsia="Calibri" w:cs="Times New Roman"/>
          <w:szCs w:val="24"/>
        </w:rPr>
      </w:pPr>
    </w:p>
    <w:p w14:paraId="49DB711A" w14:textId="4BBE45E3" w:rsidR="00331820" w:rsidRPr="00B96E32" w:rsidRDefault="00331820" w:rsidP="00B96E32">
      <w:pPr>
        <w:pStyle w:val="ListParagraph"/>
        <w:numPr>
          <w:ilvl w:val="0"/>
          <w:numId w:val="11"/>
        </w:numPr>
        <w:spacing w:after="0" w:line="240" w:lineRule="auto"/>
        <w:rPr>
          <w:rFonts w:cs="Times New Roman"/>
          <w:color w:val="212121"/>
          <w:szCs w:val="24"/>
        </w:rPr>
      </w:pPr>
      <w:r w:rsidRPr="00B96E32">
        <w:rPr>
          <w:rFonts w:eastAsia="Calibri" w:cs="Times New Roman"/>
          <w:szCs w:val="24"/>
        </w:rPr>
        <w:t xml:space="preserve">Any other appropriate relief to account for violations that have occurred and/or will continue to occur, including but not limited to front pay. </w:t>
      </w:r>
    </w:p>
    <w:p w14:paraId="5F8EF0BE" w14:textId="3CEC21DA" w:rsidR="00331820" w:rsidRPr="00331820" w:rsidRDefault="00331820" w:rsidP="00331820">
      <w:pPr>
        <w:spacing w:after="0" w:line="240" w:lineRule="auto"/>
        <w:rPr>
          <w:rFonts w:cs="Times New Roman"/>
          <w:color w:val="212121"/>
          <w:szCs w:val="24"/>
        </w:rPr>
      </w:pPr>
      <w:r w:rsidRPr="00331820">
        <w:rPr>
          <w:rFonts w:cs="Times New Roman"/>
          <w:color w:val="212121"/>
          <w:szCs w:val="24"/>
        </w:rPr>
        <w:t> </w:t>
      </w:r>
    </w:p>
    <w:p w14:paraId="44923FF0" w14:textId="478F442F" w:rsidR="00331820" w:rsidRPr="00331820" w:rsidRDefault="00331820" w:rsidP="00B96E32">
      <w:pPr>
        <w:pStyle w:val="ListParagraph"/>
        <w:numPr>
          <w:ilvl w:val="0"/>
          <w:numId w:val="12"/>
        </w:numPr>
        <w:spacing w:line="240" w:lineRule="auto"/>
        <w:ind w:left="1440" w:hanging="720"/>
        <w:rPr>
          <w:rFonts w:eastAsia="Calibri" w:cs="Times New Roman"/>
          <w:szCs w:val="24"/>
        </w:rPr>
      </w:pPr>
      <w:r w:rsidRPr="00331820">
        <w:rPr>
          <w:rFonts w:eastAsia="Calibri" w:cs="Times New Roman"/>
          <w:szCs w:val="24"/>
        </w:rPr>
        <w:t xml:space="preserve">Backpay may be calculated by determining the amount of wages, value of benefits, and other income the Laid-Off Employee likely would have received had the Right to Recall violation(s) not occurred, including backpay from the time the Laid-off Employee could have been rehired (as determined by </w:t>
      </w:r>
      <w:r w:rsidR="004A2EC1">
        <w:rPr>
          <w:rFonts w:eastAsia="Calibri" w:cs="Times New Roman"/>
          <w:szCs w:val="24"/>
        </w:rPr>
        <w:t xml:space="preserve">the </w:t>
      </w:r>
      <w:r w:rsidRPr="00331820">
        <w:rPr>
          <w:rFonts w:eastAsia="Calibri" w:cs="Times New Roman"/>
          <w:szCs w:val="24"/>
        </w:rPr>
        <w:t xml:space="preserve">date the Employer hired for the position) to the date of reinstatement or implementation or payment of other appropriate remedy. </w:t>
      </w:r>
    </w:p>
    <w:p w14:paraId="0A5FEB24" w14:textId="23E85E0C" w:rsidR="00331820" w:rsidRPr="00331820" w:rsidRDefault="00331820" w:rsidP="00B96E32">
      <w:pPr>
        <w:numPr>
          <w:ilvl w:val="1"/>
          <w:numId w:val="11"/>
        </w:numPr>
        <w:tabs>
          <w:tab w:val="clear" w:pos="2520"/>
          <w:tab w:val="num" w:pos="1800"/>
        </w:tabs>
        <w:spacing w:after="0" w:line="240" w:lineRule="auto"/>
        <w:ind w:left="1800"/>
        <w:rPr>
          <w:rFonts w:eastAsia="Calibri" w:cs="Times New Roman"/>
          <w:szCs w:val="24"/>
        </w:rPr>
      </w:pPr>
      <w:r w:rsidRPr="00331820">
        <w:rPr>
          <w:rFonts w:eastAsia="Calibri" w:cs="Times New Roman"/>
          <w:szCs w:val="24"/>
        </w:rPr>
        <w:t xml:space="preserve">Compensation that a Laid-Off Employee earned during the time period referenced in subsection C from other employment, or reasonably could have earned, may be excluded from the backpay calculation.  </w:t>
      </w:r>
    </w:p>
    <w:p w14:paraId="3395D02E" w14:textId="77777777" w:rsidR="00331820" w:rsidRDefault="00331820" w:rsidP="00331820">
      <w:pPr>
        <w:spacing w:after="0" w:line="240" w:lineRule="auto"/>
        <w:ind w:left="1440"/>
        <w:rPr>
          <w:rFonts w:eastAsia="Calibri" w:cs="Times New Roman"/>
          <w:szCs w:val="24"/>
        </w:rPr>
      </w:pPr>
    </w:p>
    <w:p w14:paraId="6D6099BE" w14:textId="60A77E1D" w:rsidR="00331820" w:rsidRPr="00B96E32"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rPr>
      </w:pPr>
      <w:r w:rsidRPr="00B96E32">
        <w:rPr>
          <w:rFonts w:eastAsia="Calibri" w:cs="Times New Roman"/>
          <w:szCs w:val="24"/>
        </w:rPr>
        <w:lastRenderedPageBreak/>
        <w:t xml:space="preserve">Upon request, the Laid-off Employee must provide proof of earnings or non-earnings (including but not limited to Social Security Earnings records) to establish their earnings history during the time period referenced in subsection C; failure to produce such records shall result in an adverse inference.  </w:t>
      </w:r>
    </w:p>
    <w:p w14:paraId="2AE046D4" w14:textId="77777777" w:rsidR="00331820" w:rsidRDefault="00331820" w:rsidP="00331820">
      <w:pPr>
        <w:spacing w:after="0" w:line="240" w:lineRule="auto"/>
        <w:ind w:left="1440"/>
        <w:rPr>
          <w:rFonts w:eastAsia="Calibri" w:cs="Times New Roman"/>
          <w:szCs w:val="24"/>
        </w:rPr>
      </w:pPr>
    </w:p>
    <w:p w14:paraId="79B8BB16" w14:textId="3C553F5B" w:rsidR="00331820" w:rsidRPr="00B96E32"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rPr>
      </w:pPr>
      <w:r w:rsidRPr="00B96E32">
        <w:rPr>
          <w:rFonts w:eastAsia="Calibri" w:cs="Times New Roman"/>
          <w:szCs w:val="24"/>
        </w:rPr>
        <w:t xml:space="preserve">Absent special or mitigating circumstances, rejection of an Employer’s unconditional job offer for reinstatement ends the accrual of backpay. </w:t>
      </w:r>
    </w:p>
    <w:p w14:paraId="0DBCA0B8" w14:textId="77777777" w:rsidR="00331820" w:rsidRDefault="00331820" w:rsidP="00331820">
      <w:pPr>
        <w:spacing w:after="0" w:line="240" w:lineRule="auto"/>
        <w:ind w:left="720"/>
        <w:rPr>
          <w:rFonts w:eastAsia="Calibri" w:cs="Times New Roman"/>
          <w:szCs w:val="24"/>
        </w:rPr>
      </w:pPr>
    </w:p>
    <w:p w14:paraId="55675337" w14:textId="00E4AEE9" w:rsidR="00331820" w:rsidRPr="00B96E32" w:rsidRDefault="00331820" w:rsidP="00B96E32">
      <w:pPr>
        <w:pStyle w:val="ListParagraph"/>
        <w:numPr>
          <w:ilvl w:val="0"/>
          <w:numId w:val="12"/>
        </w:numPr>
        <w:spacing w:after="0" w:line="240" w:lineRule="auto"/>
        <w:ind w:left="1440" w:hanging="720"/>
        <w:rPr>
          <w:rFonts w:eastAsia="Calibri" w:cs="Times New Roman"/>
          <w:szCs w:val="24"/>
        </w:rPr>
      </w:pPr>
      <w:r w:rsidRPr="00B96E32">
        <w:rPr>
          <w:rFonts w:eastAsia="Calibri" w:cs="Times New Roman"/>
          <w:szCs w:val="24"/>
        </w:rPr>
        <w:t xml:space="preserve">Front pay may be awarded when rehiring or reinstatement </w:t>
      </w:r>
      <w:r w:rsidR="00887F4B">
        <w:rPr>
          <w:rFonts w:eastAsia="Calibri" w:cs="Times New Roman"/>
          <w:szCs w:val="24"/>
        </w:rPr>
        <w:t>into an appropriate position is not feasible</w:t>
      </w:r>
      <w:r w:rsidRPr="00B96E32">
        <w:rPr>
          <w:rFonts w:eastAsia="Calibri" w:cs="Times New Roman"/>
          <w:szCs w:val="24"/>
        </w:rPr>
        <w:t xml:space="preserve"> (for instance, there is demonstrated hostility</w:t>
      </w:r>
      <w:r w:rsidR="00E85643">
        <w:rPr>
          <w:rFonts w:eastAsia="Calibri" w:cs="Times New Roman"/>
          <w:szCs w:val="24"/>
        </w:rPr>
        <w:t xml:space="preserve"> as opposed to mere dislike</w:t>
      </w:r>
      <w:r w:rsidRPr="00B96E32">
        <w:rPr>
          <w:rFonts w:eastAsia="Calibri" w:cs="Times New Roman"/>
          <w:szCs w:val="24"/>
        </w:rPr>
        <w:t xml:space="preserve"> between the Laid-off Employee</w:t>
      </w:r>
      <w:r w:rsidR="00161C39">
        <w:rPr>
          <w:rFonts w:eastAsia="Calibri" w:cs="Times New Roman"/>
          <w:szCs w:val="24"/>
        </w:rPr>
        <w:t xml:space="preserve"> and the Employer </w:t>
      </w:r>
      <w:r w:rsidR="00E85643">
        <w:rPr>
          <w:rFonts w:eastAsia="Calibri" w:cs="Times New Roman"/>
          <w:szCs w:val="24"/>
        </w:rPr>
        <w:t>and/</w:t>
      </w:r>
      <w:r w:rsidR="00161C39">
        <w:rPr>
          <w:rFonts w:eastAsia="Calibri" w:cs="Times New Roman"/>
          <w:szCs w:val="24"/>
        </w:rPr>
        <w:t xml:space="preserve">or </w:t>
      </w:r>
      <w:r w:rsidR="00E85643">
        <w:rPr>
          <w:rFonts w:eastAsia="Calibri" w:cs="Times New Roman"/>
          <w:szCs w:val="24"/>
        </w:rPr>
        <w:t xml:space="preserve">Employer’s </w:t>
      </w:r>
      <w:r w:rsidR="00161C39">
        <w:rPr>
          <w:rFonts w:eastAsia="Calibri" w:cs="Times New Roman"/>
          <w:szCs w:val="24"/>
        </w:rPr>
        <w:t>workers</w:t>
      </w:r>
      <w:r w:rsidR="00E85643">
        <w:rPr>
          <w:rFonts w:eastAsia="Calibri" w:cs="Times New Roman"/>
          <w:szCs w:val="24"/>
        </w:rPr>
        <w:t xml:space="preserve"> that exceeds the friction resulting from an investigation and administrative proceedings</w:t>
      </w:r>
      <w:r w:rsidRPr="00B96E32">
        <w:rPr>
          <w:rFonts w:eastAsia="Calibri" w:cs="Times New Roman"/>
          <w:szCs w:val="24"/>
        </w:rPr>
        <w:t>).</w:t>
      </w:r>
      <w:r w:rsidR="00887F4B" w:rsidRPr="00887F4B">
        <w:rPr>
          <w:rFonts w:eastAsia="Calibri" w:cs="Times New Roman"/>
          <w:szCs w:val="24"/>
        </w:rPr>
        <w:t xml:space="preserve"> </w:t>
      </w:r>
    </w:p>
    <w:p w14:paraId="77F054EC" w14:textId="77777777" w:rsidR="00331820" w:rsidRPr="00331820" w:rsidRDefault="00331820" w:rsidP="00331820">
      <w:pPr>
        <w:spacing w:line="240" w:lineRule="auto"/>
        <w:ind w:left="720"/>
        <w:rPr>
          <w:rFonts w:eastAsia="Calibri" w:cs="Times New Roman"/>
          <w:szCs w:val="24"/>
        </w:rPr>
      </w:pPr>
    </w:p>
    <w:p w14:paraId="59F6C9CF" w14:textId="39BBCFA7" w:rsidR="00331820" w:rsidRPr="00331820" w:rsidRDefault="00331820" w:rsidP="00B96E32">
      <w:pPr>
        <w:numPr>
          <w:ilvl w:val="2"/>
          <w:numId w:val="11"/>
        </w:numPr>
        <w:tabs>
          <w:tab w:val="clear" w:pos="3240"/>
          <w:tab w:val="num" w:pos="1800"/>
        </w:tabs>
        <w:spacing w:after="0" w:line="240" w:lineRule="auto"/>
        <w:ind w:left="1800"/>
        <w:rPr>
          <w:rFonts w:eastAsia="Calibri" w:cs="Times New Roman"/>
          <w:szCs w:val="24"/>
        </w:rPr>
      </w:pPr>
      <w:r w:rsidRPr="00331820">
        <w:rPr>
          <w:rFonts w:eastAsia="Calibri" w:cs="Times New Roman"/>
          <w:szCs w:val="24"/>
        </w:rPr>
        <w:t xml:space="preserve">In such circumstances, front pay may be calculated by determining the amount of wages, value of benefits, and other income the Laid-Off Employee likely would have received in lieu of reinstatement, </w:t>
      </w:r>
      <w:r w:rsidRPr="001D4B3F">
        <w:rPr>
          <w:rFonts w:eastAsia="Calibri" w:cs="Times New Roman"/>
          <w:szCs w:val="24"/>
        </w:rPr>
        <w:t>from the date DWES issues its Notice of Determination concluding that reinstatement would be unreasonable or impossible</w:t>
      </w:r>
      <w:r w:rsidRPr="00331820">
        <w:rPr>
          <w:rFonts w:eastAsia="Calibri" w:cs="Times New Roman"/>
          <w:szCs w:val="24"/>
        </w:rPr>
        <w:t xml:space="preserve"> to the date that obtaining equivalent reemployment is reasonably possible.  </w:t>
      </w:r>
    </w:p>
    <w:p w14:paraId="6BA8EF93" w14:textId="77777777" w:rsidR="00331820" w:rsidRPr="00331820" w:rsidRDefault="00331820" w:rsidP="00331820">
      <w:pPr>
        <w:spacing w:line="240" w:lineRule="auto"/>
        <w:ind w:left="2160"/>
        <w:rPr>
          <w:rFonts w:eastAsia="Calibri" w:cs="Times New Roman"/>
          <w:szCs w:val="24"/>
        </w:rPr>
      </w:pPr>
    </w:p>
    <w:p w14:paraId="4AFBD163" w14:textId="5B284C7E" w:rsidR="00331820" w:rsidRPr="00B96E32" w:rsidRDefault="00331820" w:rsidP="00B96E32">
      <w:pPr>
        <w:pStyle w:val="ListParagraph"/>
        <w:numPr>
          <w:ilvl w:val="2"/>
          <w:numId w:val="11"/>
        </w:numPr>
        <w:tabs>
          <w:tab w:val="clear" w:pos="3240"/>
          <w:tab w:val="num" w:pos="1800"/>
        </w:tabs>
        <w:spacing w:after="0" w:line="240" w:lineRule="auto"/>
        <w:ind w:left="1800"/>
        <w:rPr>
          <w:rFonts w:cs="Times New Roman"/>
          <w:szCs w:val="24"/>
        </w:rPr>
      </w:pPr>
      <w:r w:rsidRPr="00B96E32">
        <w:rPr>
          <w:rFonts w:cs="Times New Roman"/>
          <w:szCs w:val="24"/>
        </w:rPr>
        <w:t xml:space="preserve">A Laid-off Employee is not entitled to front pay if the Employer proves the Laid-off Employee would not have taken the job had the Employer recalled them.  </w:t>
      </w:r>
    </w:p>
    <w:p w14:paraId="399CADE3" w14:textId="77777777" w:rsidR="00331820" w:rsidRPr="00331820" w:rsidRDefault="00331820" w:rsidP="00331820">
      <w:pPr>
        <w:spacing w:line="240" w:lineRule="auto"/>
        <w:ind w:left="2160"/>
        <w:rPr>
          <w:rFonts w:eastAsia="Calibri" w:cs="Times New Roman"/>
          <w:szCs w:val="24"/>
        </w:rPr>
      </w:pPr>
    </w:p>
    <w:p w14:paraId="4AC7BF05" w14:textId="205A00F2" w:rsidR="00331820" w:rsidRPr="00B96E32" w:rsidRDefault="00331820" w:rsidP="00B96E32">
      <w:pPr>
        <w:pStyle w:val="ListParagraph"/>
        <w:numPr>
          <w:ilvl w:val="0"/>
          <w:numId w:val="12"/>
        </w:numPr>
        <w:spacing w:after="0" w:line="240" w:lineRule="auto"/>
        <w:ind w:left="1440" w:hanging="720"/>
        <w:rPr>
          <w:rFonts w:eastAsia="Times New Roman" w:cs="Times New Roman"/>
          <w:szCs w:val="24"/>
        </w:rPr>
      </w:pPr>
      <w:r w:rsidRPr="00B96E32">
        <w:rPr>
          <w:rFonts w:cs="Times New Roman"/>
          <w:szCs w:val="24"/>
        </w:rPr>
        <w:t xml:space="preserve">In calculating backpay and/or front pay, </w:t>
      </w:r>
      <w:r w:rsidRPr="00B96E32">
        <w:rPr>
          <w:rFonts w:eastAsia="Times New Roman" w:cs="Times New Roman"/>
          <w:szCs w:val="24"/>
        </w:rPr>
        <w:t xml:space="preserve">there shall be a rebuttable presumption that it is reasonably possible for a laid off employee to obtain equivalent reemployment within </w:t>
      </w:r>
      <w:r w:rsidR="004A2EC1" w:rsidRPr="00B96E32">
        <w:rPr>
          <w:rFonts w:eastAsia="Times New Roman" w:cs="Times New Roman"/>
          <w:szCs w:val="24"/>
        </w:rPr>
        <w:t>six</w:t>
      </w:r>
      <w:r w:rsidR="002E24FC" w:rsidRPr="00B96E32">
        <w:rPr>
          <w:rFonts w:eastAsia="Times New Roman" w:cs="Times New Roman"/>
          <w:szCs w:val="24"/>
        </w:rPr>
        <w:t xml:space="preserve"> </w:t>
      </w:r>
      <w:r w:rsidRPr="00B96E32">
        <w:rPr>
          <w:rFonts w:eastAsia="Times New Roman" w:cs="Times New Roman"/>
          <w:szCs w:val="24"/>
        </w:rPr>
        <w:t>months of being laid off</w:t>
      </w:r>
      <w:r w:rsidR="00421270" w:rsidRPr="00B96E32">
        <w:rPr>
          <w:rFonts w:eastAsia="Times New Roman" w:cs="Times New Roman"/>
          <w:szCs w:val="24"/>
        </w:rPr>
        <w:t>, provided the Laid-off Employee produces evidence of a consistent and reasonable job search from the time of the failure to reinstate</w:t>
      </w:r>
      <w:r w:rsidRPr="00B96E32">
        <w:rPr>
          <w:rFonts w:eastAsia="Times New Roman" w:cs="Times New Roman"/>
          <w:szCs w:val="24"/>
        </w:rPr>
        <w:t xml:space="preserve">.  </w:t>
      </w:r>
    </w:p>
    <w:bookmarkEnd w:id="5"/>
    <w:p w14:paraId="2B76A9CE" w14:textId="77777777" w:rsidR="00331820" w:rsidRPr="00331820" w:rsidRDefault="00331820" w:rsidP="00331820">
      <w:pPr>
        <w:pStyle w:val="ListParagraph"/>
        <w:spacing w:after="0"/>
        <w:rPr>
          <w:b/>
        </w:rPr>
      </w:pPr>
    </w:p>
    <w:p w14:paraId="06D157F3" w14:textId="4D763679" w:rsidR="00344E9A" w:rsidRPr="00331820" w:rsidRDefault="00344E9A" w:rsidP="002A7BD1">
      <w:pPr>
        <w:pStyle w:val="ListParagraph"/>
        <w:numPr>
          <w:ilvl w:val="0"/>
          <w:numId w:val="13"/>
        </w:numPr>
        <w:spacing w:after="0"/>
        <w:ind w:left="720"/>
        <w:rPr>
          <w:b/>
        </w:rPr>
      </w:pPr>
      <w:r w:rsidRPr="00331820">
        <w:rPr>
          <w:b/>
          <w:u w:val="single"/>
        </w:rPr>
        <w:t>Exemption for Collective Bargaining Agreement</w:t>
      </w:r>
      <w:r w:rsidRPr="00331820">
        <w:rPr>
          <w:b/>
        </w:rPr>
        <w:t>.</w:t>
      </w:r>
      <w:r>
        <w:t xml:space="preserve">  </w:t>
      </w:r>
    </w:p>
    <w:p w14:paraId="521C689A" w14:textId="77777777" w:rsidR="00344E9A" w:rsidRDefault="00344E9A" w:rsidP="00252AAC">
      <w:pPr>
        <w:spacing w:after="0"/>
        <w:ind w:left="360"/>
        <w:rPr>
          <w:b/>
        </w:rPr>
      </w:pPr>
    </w:p>
    <w:p w14:paraId="1FFE1231" w14:textId="429A574E" w:rsidR="00344E9A" w:rsidRPr="00252AAC" w:rsidRDefault="00E260C1" w:rsidP="00D10337">
      <w:pPr>
        <w:pStyle w:val="ListParagraph"/>
        <w:numPr>
          <w:ilvl w:val="0"/>
          <w:numId w:val="10"/>
        </w:numPr>
        <w:spacing w:after="0"/>
        <w:ind w:left="1440" w:hanging="720"/>
        <w:rPr>
          <w:b/>
        </w:rPr>
      </w:pPr>
      <w:r>
        <w:rPr>
          <w:b/>
        </w:rPr>
        <w:t>Individual Waiver Prohibited.</w:t>
      </w:r>
      <w:r>
        <w:t xml:space="preserve">  </w:t>
      </w:r>
      <w:r w:rsidR="007532AD">
        <w:t>OMC s</w:t>
      </w:r>
      <w:r>
        <w:t>ection 5.95.070 allows for a waiver of the provisions of the ordinance, but only through a collective bargaining agreement in which the waiver is set fo</w:t>
      </w:r>
      <w:r w:rsidR="00202B84">
        <w:t>r</w:t>
      </w:r>
      <w:r>
        <w:t>th explicitly, in clear and unambiguous terms.</w:t>
      </w:r>
      <w:r w:rsidR="00202B84">
        <w:t xml:space="preserve">  </w:t>
      </w:r>
      <w:r>
        <w:t xml:space="preserve">   </w:t>
      </w:r>
    </w:p>
    <w:p w14:paraId="2C950032" w14:textId="77777777" w:rsidR="00E260C1" w:rsidRPr="00252AAC" w:rsidRDefault="00E260C1" w:rsidP="00252AAC">
      <w:pPr>
        <w:spacing w:after="0"/>
        <w:ind w:left="360"/>
        <w:rPr>
          <w:b/>
        </w:rPr>
      </w:pPr>
    </w:p>
    <w:p w14:paraId="490C86F0" w14:textId="77777777" w:rsidR="00202B84" w:rsidRPr="00252AAC" w:rsidRDefault="00344E9A" w:rsidP="00D10337">
      <w:pPr>
        <w:pStyle w:val="ListParagraph"/>
        <w:numPr>
          <w:ilvl w:val="0"/>
          <w:numId w:val="10"/>
        </w:numPr>
        <w:spacing w:after="0"/>
        <w:ind w:left="1440" w:hanging="720"/>
        <w:rPr>
          <w:b/>
        </w:rPr>
      </w:pPr>
      <w:r w:rsidRPr="00E260C1">
        <w:rPr>
          <w:b/>
        </w:rPr>
        <w:t>Severance Agreements</w:t>
      </w:r>
      <w:r w:rsidR="00E260C1" w:rsidRPr="00E260C1">
        <w:rPr>
          <w:b/>
        </w:rPr>
        <w:t xml:space="preserve"> Executed Prior to Effective Date of the Ordinance</w:t>
      </w:r>
      <w:r>
        <w:t xml:space="preserve">.  </w:t>
      </w:r>
      <w:r w:rsidR="00202B84">
        <w:t xml:space="preserve">Individuals cannot waive their rights under the ordinance, except in the following circumstances:  </w:t>
      </w:r>
    </w:p>
    <w:p w14:paraId="250714E6" w14:textId="77777777" w:rsidR="00202B84" w:rsidRDefault="00202B84" w:rsidP="00252AAC">
      <w:pPr>
        <w:pStyle w:val="ListParagraph"/>
        <w:spacing w:after="0"/>
        <w:rPr>
          <w:b/>
        </w:rPr>
      </w:pPr>
    </w:p>
    <w:p w14:paraId="18F63B69" w14:textId="49159FA6" w:rsidR="00202B84" w:rsidRPr="00252AAC" w:rsidRDefault="00202B84" w:rsidP="00D10337">
      <w:pPr>
        <w:pStyle w:val="ListParagraph"/>
        <w:numPr>
          <w:ilvl w:val="3"/>
          <w:numId w:val="10"/>
        </w:numPr>
        <w:spacing w:after="0"/>
        <w:ind w:left="1980" w:hanging="540"/>
        <w:rPr>
          <w:b/>
        </w:rPr>
      </w:pPr>
      <w:r>
        <w:t xml:space="preserve">The Laid-off Employee was </w:t>
      </w:r>
      <w:r w:rsidR="00344E9A">
        <w:t>separated from employment prior to the effective date of this ordinance; and</w:t>
      </w:r>
    </w:p>
    <w:p w14:paraId="71283BEE" w14:textId="77777777" w:rsidR="00202B84" w:rsidRPr="00252AAC" w:rsidRDefault="00202B84" w:rsidP="00252AAC">
      <w:pPr>
        <w:pStyle w:val="ListParagraph"/>
        <w:spacing w:after="0"/>
        <w:ind w:left="2880"/>
        <w:rPr>
          <w:b/>
        </w:rPr>
      </w:pPr>
    </w:p>
    <w:p w14:paraId="075FF498" w14:textId="085C3BBD" w:rsidR="00344E9A" w:rsidRPr="00202B84" w:rsidRDefault="00202B84" w:rsidP="00D10337">
      <w:pPr>
        <w:pStyle w:val="ListParagraph"/>
        <w:numPr>
          <w:ilvl w:val="3"/>
          <w:numId w:val="10"/>
        </w:numPr>
        <w:spacing w:after="0"/>
        <w:ind w:left="1980" w:hanging="540"/>
        <w:rPr>
          <w:b/>
        </w:rPr>
      </w:pPr>
      <w:r>
        <w:t>A</w:t>
      </w:r>
      <w:r w:rsidR="00344E9A">
        <w:t>s a result of the lay-off,</w:t>
      </w:r>
      <w:r>
        <w:t xml:space="preserve"> the Laid</w:t>
      </w:r>
      <w:r w:rsidR="00A0228B">
        <w:t>-</w:t>
      </w:r>
      <w:r>
        <w:t>off Emp</w:t>
      </w:r>
      <w:r w:rsidR="0052024B">
        <w:t>l</w:t>
      </w:r>
      <w:r>
        <w:t>oyee</w:t>
      </w:r>
      <w:r w:rsidR="00344E9A">
        <w:t xml:space="preserve"> executed a severance agreement with the Employer prior to the effec</w:t>
      </w:r>
      <w:r w:rsidR="00A0228B">
        <w:t>tive date of the</w:t>
      </w:r>
      <w:r w:rsidR="00344E9A">
        <w:t xml:space="preserve"> ordinance providing that in exchange for adequate consideration the Laid-off Employee agreed to a general release of claims against the Employer. </w:t>
      </w:r>
      <w:r w:rsidR="00344E9A" w:rsidRPr="00202B84">
        <w:rPr>
          <w:b/>
        </w:rPr>
        <w:t xml:space="preserve">     </w:t>
      </w:r>
    </w:p>
    <w:p w14:paraId="24DCA0A1" w14:textId="60FD161C" w:rsidR="00344E9A" w:rsidRDefault="00344E9A" w:rsidP="00EB4F57">
      <w:pPr>
        <w:spacing w:after="0"/>
      </w:pPr>
    </w:p>
    <w:p w14:paraId="684608A9" w14:textId="6523D565" w:rsidR="00CD770C" w:rsidRDefault="00CD770C" w:rsidP="00EB4F57">
      <w:pPr>
        <w:spacing w:after="0"/>
      </w:pPr>
      <w:r>
        <w:rPr>
          <w:noProof/>
          <w:szCs w:val="24"/>
        </w:rPr>
        <mc:AlternateContent>
          <mc:Choice Requires="wps">
            <w:drawing>
              <wp:anchor distT="0" distB="0" distL="114300" distR="114300" simplePos="0" relativeHeight="251659264" behindDoc="0" locked="0" layoutInCell="1" allowOverlap="1" wp14:anchorId="6C722EC3" wp14:editId="238547BB">
                <wp:simplePos x="0" y="0"/>
                <wp:positionH relativeFrom="column">
                  <wp:posOffset>-12700</wp:posOffset>
                </wp:positionH>
                <wp:positionV relativeFrom="paragraph">
                  <wp:posOffset>146685</wp:posOffset>
                </wp:positionV>
                <wp:extent cx="2768600" cy="19939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2768600" cy="1993900"/>
                        </a:xfrm>
                        <a:prstGeom prst="rect">
                          <a:avLst/>
                        </a:prstGeom>
                        <a:solidFill>
                          <a:schemeClr val="lt1"/>
                        </a:solidFill>
                        <a:ln w="6350">
                          <a:solidFill>
                            <a:prstClr val="black"/>
                          </a:solidFill>
                        </a:ln>
                      </wps:spPr>
                      <wps:txbx>
                        <w:txbxContent>
                          <w:p w14:paraId="5C7BA4F0" w14:textId="2ABE627A" w:rsidR="00CD770C" w:rsidRDefault="00CD770C">
                            <w:pPr>
                              <w:rPr>
                                <w:color w:val="201F1E"/>
                                <w:shd w:val="clear" w:color="auto" w:fill="FFFFFF"/>
                              </w:rPr>
                            </w:pPr>
                          </w:p>
                          <w:p w14:paraId="64D4B38A" w14:textId="77777777" w:rsidR="00CD770C" w:rsidRDefault="00CD770C">
                            <w:pPr>
                              <w:rPr>
                                <w:color w:val="201F1E"/>
                                <w:shd w:val="clear" w:color="auto" w:fill="FFFFFF"/>
                              </w:rPr>
                            </w:pPr>
                          </w:p>
                          <w:p w14:paraId="447EC8A7" w14:textId="01DCA3C5" w:rsidR="00CD770C" w:rsidRDefault="00CD770C">
                            <w:pPr>
                              <w:rPr>
                                <w:color w:val="201F1E"/>
                                <w:shd w:val="clear" w:color="auto" w:fill="FFFFFF"/>
                              </w:rPr>
                            </w:pPr>
                            <w:r>
                              <w:rPr>
                                <w:color w:val="201F1E"/>
                                <w:shd w:val="clear" w:color="auto" w:fill="FFFFFF"/>
                              </w:rPr>
                              <w:t>______________________</w:t>
                            </w:r>
                          </w:p>
                          <w:p w14:paraId="5AA61D6D" w14:textId="4D43FE47" w:rsidR="00CD770C" w:rsidRDefault="00CD770C" w:rsidP="00CD770C">
                            <w:pPr>
                              <w:spacing w:after="20" w:line="240" w:lineRule="auto"/>
                              <w:rPr>
                                <w:color w:val="201F1E"/>
                                <w:shd w:val="clear" w:color="auto" w:fill="FFFFFF"/>
                              </w:rPr>
                            </w:pPr>
                            <w:r>
                              <w:rPr>
                                <w:color w:val="201F1E"/>
                                <w:shd w:val="clear" w:color="auto" w:fill="FFFFFF"/>
                              </w:rPr>
                              <w:t>Deborah L. Barnes</w:t>
                            </w:r>
                          </w:p>
                          <w:p w14:paraId="576C9871" w14:textId="77777777" w:rsidR="00CD770C" w:rsidRDefault="00CD770C" w:rsidP="00CD770C">
                            <w:pPr>
                              <w:spacing w:after="20" w:line="240" w:lineRule="auto"/>
                              <w:rPr>
                                <w:color w:val="201F1E"/>
                                <w:shd w:val="clear" w:color="auto" w:fill="FFFFFF"/>
                              </w:rPr>
                            </w:pPr>
                            <w:r>
                              <w:rPr>
                                <w:color w:val="201F1E"/>
                                <w:shd w:val="clear" w:color="auto" w:fill="FFFFFF"/>
                              </w:rPr>
                              <w:t>Director, Department of Workplace and Employment Standards</w:t>
                            </w:r>
                          </w:p>
                          <w:p w14:paraId="00FA5984" w14:textId="77777777" w:rsidR="00CD770C" w:rsidRPr="00CD770C" w:rsidRDefault="00CD770C">
                            <w:pPr>
                              <w:rPr>
                                <w:color w:val="201F1E"/>
                                <w:sz w:val="4"/>
                                <w:szCs w:val="4"/>
                                <w:shd w:val="clear" w:color="auto" w:fill="FFFFFF"/>
                              </w:rPr>
                            </w:pPr>
                          </w:p>
                          <w:p w14:paraId="3B78D8FE" w14:textId="1EE7BA11" w:rsidR="00CD770C" w:rsidRDefault="00CD770C">
                            <w:r>
                              <w:rPr>
                                <w:color w:val="201F1E"/>
                                <w:shd w:val="clear" w:color="auto" w:fill="FFFFFF"/>
                              </w:rPr>
                              <w:t>10/</w:t>
                            </w:r>
                            <w:r w:rsidR="008B417C">
                              <w:rPr>
                                <w:color w:val="201F1E"/>
                                <w:shd w:val="clear" w:color="auto" w:fill="FFFFFF"/>
                              </w:rPr>
                              <w:t>5</w:t>
                            </w:r>
                            <w:r>
                              <w:rPr>
                                <w:color w:val="201F1E"/>
                                <w:shd w:val="clear" w:color="auto" w:fill="FFFFFF"/>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22EC3" id="_x0000_t202" coordsize="21600,21600" o:spt="202" path="m,l,21600r21600,l21600,xe">
                <v:stroke joinstyle="miter"/>
                <v:path gradientshapeok="t" o:connecttype="rect"/>
              </v:shapetype>
              <v:shape id="Text Box 1" o:spid="_x0000_s1026" type="#_x0000_t202" style="position:absolute;margin-left:-1pt;margin-top:11.55pt;width:218pt;height:1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" fillcolor="white [3201]" strokeweight=".5pt">
                <v:textbox>
                  <w:txbxContent>
                    <w:p w14:paraId="5C7BA4F0" w14:textId="2ABE627A" w:rsidR="00CD770C" w:rsidRDefault="00CD770C">
                      <w:pPr>
                        <w:rPr>
                          <w:color w:val="201F1E"/>
                          <w:shd w:val="clear" w:color="auto" w:fill="FFFFFF"/>
                        </w:rPr>
                      </w:pPr>
                    </w:p>
                    <w:p w14:paraId="64D4B38A" w14:textId="77777777" w:rsidR="00CD770C" w:rsidRDefault="00CD770C">
                      <w:pPr>
                        <w:rPr>
                          <w:color w:val="201F1E"/>
                          <w:shd w:val="clear" w:color="auto" w:fill="FFFFFF"/>
                        </w:rPr>
                      </w:pPr>
                    </w:p>
                    <w:p w14:paraId="447EC8A7" w14:textId="01DCA3C5" w:rsidR="00CD770C" w:rsidRDefault="00CD770C">
                      <w:pPr>
                        <w:rPr>
                          <w:color w:val="201F1E"/>
                          <w:shd w:val="clear" w:color="auto" w:fill="FFFFFF"/>
                        </w:rPr>
                      </w:pPr>
                      <w:r>
                        <w:rPr>
                          <w:color w:val="201F1E"/>
                          <w:shd w:val="clear" w:color="auto" w:fill="FFFFFF"/>
                        </w:rPr>
                        <w:t>______________________</w:t>
                      </w:r>
                    </w:p>
                    <w:p w14:paraId="5AA61D6D" w14:textId="4D43FE47" w:rsidR="00CD770C" w:rsidRDefault="00CD770C" w:rsidP="00CD770C">
                      <w:pPr>
                        <w:spacing w:after="20" w:line="240" w:lineRule="auto"/>
                        <w:rPr>
                          <w:color w:val="201F1E"/>
                          <w:shd w:val="clear" w:color="auto" w:fill="FFFFFF"/>
                        </w:rPr>
                      </w:pPr>
                      <w:r>
                        <w:rPr>
                          <w:color w:val="201F1E"/>
                          <w:shd w:val="clear" w:color="auto" w:fill="FFFFFF"/>
                        </w:rPr>
                        <w:t>Deborah L. Barnes</w:t>
                      </w:r>
                    </w:p>
                    <w:p w14:paraId="576C9871" w14:textId="77777777" w:rsidR="00CD770C" w:rsidRDefault="00CD770C" w:rsidP="00CD770C">
                      <w:pPr>
                        <w:spacing w:after="20" w:line="240" w:lineRule="auto"/>
                        <w:rPr>
                          <w:color w:val="201F1E"/>
                          <w:shd w:val="clear" w:color="auto" w:fill="FFFFFF"/>
                        </w:rPr>
                      </w:pPr>
                      <w:r>
                        <w:rPr>
                          <w:color w:val="201F1E"/>
                          <w:shd w:val="clear" w:color="auto" w:fill="FFFFFF"/>
                        </w:rPr>
                        <w:t>Director, Department of Workplace and Employment Standards</w:t>
                      </w:r>
                    </w:p>
                    <w:p w14:paraId="00FA5984" w14:textId="77777777" w:rsidR="00CD770C" w:rsidRPr="00CD770C" w:rsidRDefault="00CD770C">
                      <w:pPr>
                        <w:rPr>
                          <w:color w:val="201F1E"/>
                          <w:sz w:val="4"/>
                          <w:szCs w:val="4"/>
                          <w:shd w:val="clear" w:color="auto" w:fill="FFFFFF"/>
                        </w:rPr>
                      </w:pPr>
                    </w:p>
                    <w:p w14:paraId="3B78D8FE" w14:textId="1EE7BA11" w:rsidR="00CD770C" w:rsidRDefault="00CD770C">
                      <w:r>
                        <w:rPr>
                          <w:color w:val="201F1E"/>
                          <w:shd w:val="clear" w:color="auto" w:fill="FFFFFF"/>
                        </w:rPr>
                        <w:t>10/</w:t>
                      </w:r>
                      <w:r w:rsidR="008B417C">
                        <w:rPr>
                          <w:color w:val="201F1E"/>
                          <w:shd w:val="clear" w:color="auto" w:fill="FFFFFF"/>
                        </w:rPr>
                        <w:t>5</w:t>
                      </w:r>
                      <w:bookmarkStart w:id="6" w:name="_GoBack"/>
                      <w:bookmarkEnd w:id="6"/>
                      <w:r>
                        <w:rPr>
                          <w:color w:val="201F1E"/>
                          <w:shd w:val="clear" w:color="auto" w:fill="FFFFFF"/>
                        </w:rPr>
                        <w:t>/21</w:t>
                      </w:r>
                    </w:p>
                  </w:txbxContent>
                </v:textbox>
              </v:shape>
            </w:pict>
          </mc:Fallback>
        </mc:AlternateContent>
      </w:r>
    </w:p>
    <w:p w14:paraId="1385106D" w14:textId="2583BF69" w:rsidR="00221E0E" w:rsidRDefault="00221E0E" w:rsidP="00F210F5">
      <w:pPr>
        <w:spacing w:after="0"/>
        <w:rPr>
          <w:szCs w:val="24"/>
        </w:rPr>
      </w:pPr>
    </w:p>
    <w:p w14:paraId="6F68DB15" w14:textId="6AA20843" w:rsidR="00CD770C" w:rsidRDefault="00CD770C" w:rsidP="00F210F5">
      <w:pPr>
        <w:spacing w:after="0"/>
        <w:rPr>
          <w:szCs w:val="24"/>
        </w:rPr>
      </w:pPr>
    </w:p>
    <w:p w14:paraId="191BB423" w14:textId="460AE1A2" w:rsidR="00CD770C" w:rsidRDefault="00CD770C" w:rsidP="00F210F5">
      <w:pPr>
        <w:spacing w:after="0"/>
        <w:rPr>
          <w:szCs w:val="24"/>
        </w:rPr>
      </w:pPr>
    </w:p>
    <w:p w14:paraId="13936BAC" w14:textId="199654D7" w:rsidR="00CD770C" w:rsidRDefault="00CD770C" w:rsidP="00F210F5">
      <w:pPr>
        <w:spacing w:after="0"/>
        <w:rPr>
          <w:szCs w:val="24"/>
        </w:rPr>
      </w:pPr>
    </w:p>
    <w:p w14:paraId="37418E27" w14:textId="68F74409" w:rsidR="00CD770C" w:rsidRDefault="00CD770C" w:rsidP="00F210F5">
      <w:pPr>
        <w:spacing w:after="0"/>
        <w:rPr>
          <w:szCs w:val="24"/>
        </w:rPr>
      </w:pPr>
    </w:p>
    <w:p w14:paraId="70F9ED40" w14:textId="3F0FA43D" w:rsidR="00CD770C" w:rsidRDefault="00CD770C" w:rsidP="00F210F5">
      <w:pPr>
        <w:spacing w:after="0"/>
        <w:rPr>
          <w:szCs w:val="24"/>
        </w:rPr>
      </w:pPr>
    </w:p>
    <w:p w14:paraId="561C98E4" w14:textId="77777777" w:rsidR="00CD770C" w:rsidRDefault="00CD770C" w:rsidP="00F210F5">
      <w:pPr>
        <w:spacing w:after="0"/>
        <w:rPr>
          <w:szCs w:val="24"/>
        </w:rPr>
      </w:pPr>
    </w:p>
    <w:p w14:paraId="1EC82D94" w14:textId="35475AB6" w:rsidR="00C915D0" w:rsidRDefault="00C915D0" w:rsidP="00F210F5">
      <w:pPr>
        <w:spacing w:after="0"/>
        <w:rPr>
          <w:szCs w:val="24"/>
        </w:rPr>
      </w:pPr>
    </w:p>
    <w:p w14:paraId="4F66B977" w14:textId="77777777" w:rsidR="00CD770C" w:rsidRDefault="00CD770C" w:rsidP="001D4B3F">
      <w:pPr>
        <w:spacing w:after="0"/>
        <w:rPr>
          <w:szCs w:val="24"/>
        </w:rPr>
      </w:pPr>
    </w:p>
    <w:p w14:paraId="3A2BDB0A" w14:textId="77777777" w:rsidR="00CD770C" w:rsidRDefault="00CD770C" w:rsidP="001D4B3F">
      <w:pPr>
        <w:spacing w:after="0"/>
        <w:rPr>
          <w:szCs w:val="24"/>
        </w:rPr>
      </w:pPr>
    </w:p>
    <w:p w14:paraId="7C33227F" w14:textId="77777777" w:rsidR="00CD770C" w:rsidRDefault="00CD770C" w:rsidP="001D4B3F">
      <w:pPr>
        <w:spacing w:after="0"/>
        <w:rPr>
          <w:szCs w:val="24"/>
        </w:rPr>
      </w:pPr>
    </w:p>
    <w:p w14:paraId="58719DD5" w14:textId="77777777" w:rsidR="00CD770C" w:rsidRDefault="00CD770C" w:rsidP="001D4B3F">
      <w:pPr>
        <w:spacing w:after="0"/>
        <w:rPr>
          <w:szCs w:val="24"/>
        </w:rPr>
      </w:pPr>
    </w:p>
    <w:p w14:paraId="1F180D27" w14:textId="50BF5D78" w:rsidR="001158E9" w:rsidRPr="00F210F5" w:rsidRDefault="00104E04" w:rsidP="001D4B3F">
      <w:pPr>
        <w:spacing w:after="0"/>
        <w:rPr>
          <w:szCs w:val="24"/>
        </w:rPr>
      </w:pPr>
      <w:r>
        <w:rPr>
          <w:szCs w:val="24"/>
        </w:rPr>
        <w:t>3</w:t>
      </w:r>
      <w:r w:rsidR="006806E5">
        <w:rPr>
          <w:szCs w:val="24"/>
        </w:rPr>
        <w:t>107336</w:t>
      </w:r>
    </w:p>
    <w:sectPr w:rsidR="001158E9" w:rsidRPr="00F210F5">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7B">
      <wne:macro wne:macroName="IMANAUTOMACRO.AUTOMACRO.FILESAVE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11535" w14:textId="77777777" w:rsidR="00CA492E" w:rsidRDefault="00CA492E" w:rsidP="00780FC6">
      <w:pPr>
        <w:spacing w:after="0" w:line="240" w:lineRule="auto"/>
      </w:pPr>
      <w:r>
        <w:separator/>
      </w:r>
    </w:p>
  </w:endnote>
  <w:endnote w:type="continuationSeparator" w:id="0">
    <w:p w14:paraId="6DB5692D" w14:textId="77777777" w:rsidR="00CA492E" w:rsidRDefault="00CA492E" w:rsidP="0078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16547"/>
      <w:docPartObj>
        <w:docPartGallery w:val="Page Numbers (Bottom of Page)"/>
        <w:docPartUnique/>
      </w:docPartObj>
    </w:sdtPr>
    <w:sdtEndPr>
      <w:rPr>
        <w:noProof/>
      </w:rPr>
    </w:sdtEndPr>
    <w:sdtContent>
      <w:p w14:paraId="63C22709" w14:textId="5BAB6946" w:rsidR="000A7E93" w:rsidRDefault="000A7E93">
        <w:pPr>
          <w:pStyle w:val="Footer"/>
          <w:jc w:val="center"/>
        </w:pPr>
        <w:r>
          <w:fldChar w:fldCharType="begin"/>
        </w:r>
        <w:r>
          <w:instrText xml:space="preserve"> PAGE   \* MERGEFORMAT </w:instrText>
        </w:r>
        <w:r>
          <w:fldChar w:fldCharType="separate"/>
        </w:r>
        <w:r w:rsidR="002B5A5B">
          <w:rPr>
            <w:noProof/>
          </w:rPr>
          <w:t>1</w:t>
        </w:r>
        <w:r>
          <w:rPr>
            <w:noProof/>
          </w:rPr>
          <w:fldChar w:fldCharType="end"/>
        </w:r>
      </w:p>
    </w:sdtContent>
  </w:sdt>
  <w:p w14:paraId="65B9A8FF" w14:textId="77777777" w:rsidR="000A7E93" w:rsidRDefault="000A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C9590" w14:textId="77777777" w:rsidR="00CA492E" w:rsidRDefault="00CA492E" w:rsidP="00780FC6">
      <w:pPr>
        <w:spacing w:after="0" w:line="240" w:lineRule="auto"/>
      </w:pPr>
      <w:r>
        <w:separator/>
      </w:r>
    </w:p>
  </w:footnote>
  <w:footnote w:type="continuationSeparator" w:id="0">
    <w:p w14:paraId="3AA7CD86" w14:textId="77777777" w:rsidR="00CA492E" w:rsidRDefault="00CA492E" w:rsidP="0078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087A8E"/>
    <w:lvl w:ilvl="0">
      <w:start w:val="1"/>
      <w:numFmt w:val="decimal"/>
      <w:pStyle w:val="ListNumber"/>
      <w:lvlText w:val="%1."/>
      <w:lvlJc w:val="left"/>
      <w:pPr>
        <w:tabs>
          <w:tab w:val="num" w:pos="360"/>
        </w:tabs>
        <w:ind w:left="360" w:hanging="360"/>
      </w:pPr>
    </w:lvl>
  </w:abstractNum>
  <w:abstractNum w:abstractNumId="1" w15:restartNumberingAfterBreak="0">
    <w:nsid w:val="051B14E4"/>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214FA7"/>
    <w:multiLevelType w:val="hybridMultilevel"/>
    <w:tmpl w:val="E876AD3C"/>
    <w:lvl w:ilvl="0" w:tplc="197E77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31EE0"/>
    <w:multiLevelType w:val="hybridMultilevel"/>
    <w:tmpl w:val="68F61F1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82EC8">
      <w:start w:val="1"/>
      <w:numFmt w:val="decimal"/>
      <w:lvlText w:val="%4."/>
      <w:lvlJc w:val="left"/>
      <w:pPr>
        <w:ind w:left="2880" w:hanging="360"/>
      </w:pPr>
      <w:rPr>
        <w:b w:val="0"/>
        <w:bCs/>
      </w:r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C6D"/>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D60705"/>
    <w:multiLevelType w:val="hybridMultilevel"/>
    <w:tmpl w:val="68E8FA0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C054EE"/>
    <w:multiLevelType w:val="hybridMultilevel"/>
    <w:tmpl w:val="B60C6EF8"/>
    <w:lvl w:ilvl="0" w:tplc="83B40E6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61B"/>
    <w:multiLevelType w:val="hybridMultilevel"/>
    <w:tmpl w:val="7EB2146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470E6"/>
    <w:multiLevelType w:val="hybridMultilevel"/>
    <w:tmpl w:val="EF10018C"/>
    <w:lvl w:ilvl="0" w:tplc="D3A2645E">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9EB"/>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A13E0"/>
    <w:multiLevelType w:val="hybridMultilevel"/>
    <w:tmpl w:val="A6220DF2"/>
    <w:lvl w:ilvl="0" w:tplc="FC74AA9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6243"/>
    <w:multiLevelType w:val="multilevel"/>
    <w:tmpl w:val="DDC8B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ED37C1"/>
    <w:multiLevelType w:val="hybridMultilevel"/>
    <w:tmpl w:val="BA18D656"/>
    <w:lvl w:ilvl="0" w:tplc="4F0A8E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496C75"/>
    <w:multiLevelType w:val="multilevel"/>
    <w:tmpl w:val="949ED5A8"/>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E35381E"/>
    <w:multiLevelType w:val="multilevel"/>
    <w:tmpl w:val="26AAB198"/>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2"/>
  </w:num>
  <w:num w:numId="2">
    <w:abstractNumId w:val="7"/>
  </w:num>
  <w:num w:numId="3">
    <w:abstractNumId w:val="0"/>
  </w:num>
  <w:num w:numId="4">
    <w:abstractNumId w:val="13"/>
  </w:num>
  <w:num w:numId="5">
    <w:abstractNumId w:val="12"/>
  </w:num>
  <w:num w:numId="6">
    <w:abstractNumId w:val="1"/>
  </w:num>
  <w:num w:numId="7">
    <w:abstractNumId w:val="9"/>
  </w:num>
  <w:num w:numId="8">
    <w:abstractNumId w:val="4"/>
  </w:num>
  <w:num w:numId="9">
    <w:abstractNumId w:val="5"/>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8FC6F7-7EF2-4640-A21D-1B03587EB5EB}"/>
    <w:docVar w:name="dgnword-eventsink" w:val="516724592"/>
  </w:docVars>
  <w:rsids>
    <w:rsidRoot w:val="00465661"/>
    <w:rsid w:val="000004B0"/>
    <w:rsid w:val="00012C22"/>
    <w:rsid w:val="000150E5"/>
    <w:rsid w:val="00016115"/>
    <w:rsid w:val="00016160"/>
    <w:rsid w:val="00017AB5"/>
    <w:rsid w:val="00026193"/>
    <w:rsid w:val="00036935"/>
    <w:rsid w:val="00040152"/>
    <w:rsid w:val="000403D2"/>
    <w:rsid w:val="000505BE"/>
    <w:rsid w:val="000507C7"/>
    <w:rsid w:val="00051026"/>
    <w:rsid w:val="00052398"/>
    <w:rsid w:val="00056604"/>
    <w:rsid w:val="00062BC6"/>
    <w:rsid w:val="00065232"/>
    <w:rsid w:val="00067C3D"/>
    <w:rsid w:val="00070B2D"/>
    <w:rsid w:val="00071CBE"/>
    <w:rsid w:val="000735A5"/>
    <w:rsid w:val="0008030D"/>
    <w:rsid w:val="00080619"/>
    <w:rsid w:val="000815DC"/>
    <w:rsid w:val="000819DE"/>
    <w:rsid w:val="000859F0"/>
    <w:rsid w:val="00091790"/>
    <w:rsid w:val="00092C0A"/>
    <w:rsid w:val="00096431"/>
    <w:rsid w:val="000A078A"/>
    <w:rsid w:val="000A19E7"/>
    <w:rsid w:val="000A1B70"/>
    <w:rsid w:val="000A7E93"/>
    <w:rsid w:val="000B0160"/>
    <w:rsid w:val="000B14A5"/>
    <w:rsid w:val="000B3B59"/>
    <w:rsid w:val="000B7DE8"/>
    <w:rsid w:val="000C15CA"/>
    <w:rsid w:val="000C2DB9"/>
    <w:rsid w:val="000E19E6"/>
    <w:rsid w:val="000E2040"/>
    <w:rsid w:val="000E778D"/>
    <w:rsid w:val="000F1708"/>
    <w:rsid w:val="000F2605"/>
    <w:rsid w:val="000F3771"/>
    <w:rsid w:val="00100C0E"/>
    <w:rsid w:val="00103054"/>
    <w:rsid w:val="00103B76"/>
    <w:rsid w:val="00104E04"/>
    <w:rsid w:val="00111087"/>
    <w:rsid w:val="00113164"/>
    <w:rsid w:val="001158E9"/>
    <w:rsid w:val="00115AD3"/>
    <w:rsid w:val="00116450"/>
    <w:rsid w:val="001174B5"/>
    <w:rsid w:val="001226C1"/>
    <w:rsid w:val="00124E2F"/>
    <w:rsid w:val="00127D64"/>
    <w:rsid w:val="00137470"/>
    <w:rsid w:val="00137C6F"/>
    <w:rsid w:val="00142172"/>
    <w:rsid w:val="0014777F"/>
    <w:rsid w:val="00151FDE"/>
    <w:rsid w:val="00154541"/>
    <w:rsid w:val="00161444"/>
    <w:rsid w:val="00161C39"/>
    <w:rsid w:val="0016664A"/>
    <w:rsid w:val="00170151"/>
    <w:rsid w:val="00173EBF"/>
    <w:rsid w:val="00176FC2"/>
    <w:rsid w:val="00180439"/>
    <w:rsid w:val="0018131D"/>
    <w:rsid w:val="00181782"/>
    <w:rsid w:val="00181A0B"/>
    <w:rsid w:val="00181FE3"/>
    <w:rsid w:val="001860D8"/>
    <w:rsid w:val="0019233B"/>
    <w:rsid w:val="001A1940"/>
    <w:rsid w:val="001A5434"/>
    <w:rsid w:val="001B1457"/>
    <w:rsid w:val="001B64A4"/>
    <w:rsid w:val="001C12F2"/>
    <w:rsid w:val="001C1388"/>
    <w:rsid w:val="001C6722"/>
    <w:rsid w:val="001C717B"/>
    <w:rsid w:val="001D11E4"/>
    <w:rsid w:val="001D4B3F"/>
    <w:rsid w:val="001D7CF7"/>
    <w:rsid w:val="001E148F"/>
    <w:rsid w:val="001E7425"/>
    <w:rsid w:val="001F3935"/>
    <w:rsid w:val="001F571C"/>
    <w:rsid w:val="00202B84"/>
    <w:rsid w:val="00204580"/>
    <w:rsid w:val="00206673"/>
    <w:rsid w:val="002135AC"/>
    <w:rsid w:val="00214D7A"/>
    <w:rsid w:val="00215F8F"/>
    <w:rsid w:val="00217275"/>
    <w:rsid w:val="00217CAE"/>
    <w:rsid w:val="00217FCE"/>
    <w:rsid w:val="00221E0E"/>
    <w:rsid w:val="00221F76"/>
    <w:rsid w:val="00223FE3"/>
    <w:rsid w:val="00227D8C"/>
    <w:rsid w:val="00227F72"/>
    <w:rsid w:val="00230395"/>
    <w:rsid w:val="00230C63"/>
    <w:rsid w:val="00230D06"/>
    <w:rsid w:val="00232E15"/>
    <w:rsid w:val="00233568"/>
    <w:rsid w:val="00236FBA"/>
    <w:rsid w:val="00237091"/>
    <w:rsid w:val="0023755F"/>
    <w:rsid w:val="002411D8"/>
    <w:rsid w:val="00242078"/>
    <w:rsid w:val="00243260"/>
    <w:rsid w:val="0024527E"/>
    <w:rsid w:val="00245288"/>
    <w:rsid w:val="00252AAC"/>
    <w:rsid w:val="00257345"/>
    <w:rsid w:val="002600E3"/>
    <w:rsid w:val="0026204A"/>
    <w:rsid w:val="00262464"/>
    <w:rsid w:val="00264420"/>
    <w:rsid w:val="00273DEE"/>
    <w:rsid w:val="002757A5"/>
    <w:rsid w:val="00275B57"/>
    <w:rsid w:val="0028207D"/>
    <w:rsid w:val="00282E7B"/>
    <w:rsid w:val="002853E8"/>
    <w:rsid w:val="002947CE"/>
    <w:rsid w:val="0029636B"/>
    <w:rsid w:val="002968EC"/>
    <w:rsid w:val="0029718A"/>
    <w:rsid w:val="002A09AE"/>
    <w:rsid w:val="002A710F"/>
    <w:rsid w:val="002A7BD1"/>
    <w:rsid w:val="002B2046"/>
    <w:rsid w:val="002B448B"/>
    <w:rsid w:val="002B5216"/>
    <w:rsid w:val="002B5A5B"/>
    <w:rsid w:val="002C04C6"/>
    <w:rsid w:val="002C77F1"/>
    <w:rsid w:val="002C79E5"/>
    <w:rsid w:val="002D1C8A"/>
    <w:rsid w:val="002E24FC"/>
    <w:rsid w:val="002E492A"/>
    <w:rsid w:val="002F062F"/>
    <w:rsid w:val="002F0AAE"/>
    <w:rsid w:val="00302274"/>
    <w:rsid w:val="00303CDC"/>
    <w:rsid w:val="0030422D"/>
    <w:rsid w:val="0030648B"/>
    <w:rsid w:val="003072EE"/>
    <w:rsid w:val="00307345"/>
    <w:rsid w:val="00307540"/>
    <w:rsid w:val="003102D5"/>
    <w:rsid w:val="00310892"/>
    <w:rsid w:val="00311B33"/>
    <w:rsid w:val="00313A4F"/>
    <w:rsid w:val="00314672"/>
    <w:rsid w:val="00314907"/>
    <w:rsid w:val="00317E70"/>
    <w:rsid w:val="00320E90"/>
    <w:rsid w:val="00321F00"/>
    <w:rsid w:val="00322A71"/>
    <w:rsid w:val="00323B4E"/>
    <w:rsid w:val="00327514"/>
    <w:rsid w:val="00331820"/>
    <w:rsid w:val="00331E22"/>
    <w:rsid w:val="003416BB"/>
    <w:rsid w:val="003429EF"/>
    <w:rsid w:val="00344E9A"/>
    <w:rsid w:val="00352971"/>
    <w:rsid w:val="00357FBD"/>
    <w:rsid w:val="003625B0"/>
    <w:rsid w:val="00373FAA"/>
    <w:rsid w:val="00381F56"/>
    <w:rsid w:val="00390EDA"/>
    <w:rsid w:val="0039289B"/>
    <w:rsid w:val="00394D81"/>
    <w:rsid w:val="00396E54"/>
    <w:rsid w:val="00397619"/>
    <w:rsid w:val="003A33CC"/>
    <w:rsid w:val="003A5FFC"/>
    <w:rsid w:val="003A6234"/>
    <w:rsid w:val="003B04D6"/>
    <w:rsid w:val="003B63B8"/>
    <w:rsid w:val="003C797F"/>
    <w:rsid w:val="003C7E76"/>
    <w:rsid w:val="003D006A"/>
    <w:rsid w:val="003D4E2F"/>
    <w:rsid w:val="003E038C"/>
    <w:rsid w:val="003E44A3"/>
    <w:rsid w:val="003F4623"/>
    <w:rsid w:val="003F658A"/>
    <w:rsid w:val="003F6A00"/>
    <w:rsid w:val="00403612"/>
    <w:rsid w:val="004037C0"/>
    <w:rsid w:val="004039B1"/>
    <w:rsid w:val="00405DB7"/>
    <w:rsid w:val="0041253D"/>
    <w:rsid w:val="0041544E"/>
    <w:rsid w:val="004203F2"/>
    <w:rsid w:val="00421270"/>
    <w:rsid w:val="00425952"/>
    <w:rsid w:val="004265C5"/>
    <w:rsid w:val="00431090"/>
    <w:rsid w:val="00433705"/>
    <w:rsid w:val="00435355"/>
    <w:rsid w:val="00441F20"/>
    <w:rsid w:val="00446432"/>
    <w:rsid w:val="00452B26"/>
    <w:rsid w:val="004564B1"/>
    <w:rsid w:val="00456B6F"/>
    <w:rsid w:val="004651E4"/>
    <w:rsid w:val="00465661"/>
    <w:rsid w:val="00465D01"/>
    <w:rsid w:val="00467925"/>
    <w:rsid w:val="00467CCB"/>
    <w:rsid w:val="00471E0D"/>
    <w:rsid w:val="004722B9"/>
    <w:rsid w:val="00473FE3"/>
    <w:rsid w:val="00476298"/>
    <w:rsid w:val="00481787"/>
    <w:rsid w:val="0048372E"/>
    <w:rsid w:val="0048723C"/>
    <w:rsid w:val="0049277E"/>
    <w:rsid w:val="004944C8"/>
    <w:rsid w:val="004961E5"/>
    <w:rsid w:val="004A2EC1"/>
    <w:rsid w:val="004B14C7"/>
    <w:rsid w:val="004B3463"/>
    <w:rsid w:val="004B5607"/>
    <w:rsid w:val="004C1AE2"/>
    <w:rsid w:val="004C2E11"/>
    <w:rsid w:val="004C4D4B"/>
    <w:rsid w:val="004C6301"/>
    <w:rsid w:val="004C6312"/>
    <w:rsid w:val="004C7F4B"/>
    <w:rsid w:val="004D3C11"/>
    <w:rsid w:val="004E0E32"/>
    <w:rsid w:val="004E25B6"/>
    <w:rsid w:val="004E63AE"/>
    <w:rsid w:val="004E729D"/>
    <w:rsid w:val="004E7534"/>
    <w:rsid w:val="004E7E0B"/>
    <w:rsid w:val="004F12D8"/>
    <w:rsid w:val="004F4C14"/>
    <w:rsid w:val="00510F91"/>
    <w:rsid w:val="0052024B"/>
    <w:rsid w:val="005228BE"/>
    <w:rsid w:val="0052575E"/>
    <w:rsid w:val="0052786E"/>
    <w:rsid w:val="005328C4"/>
    <w:rsid w:val="00555EB6"/>
    <w:rsid w:val="00565D00"/>
    <w:rsid w:val="00565F42"/>
    <w:rsid w:val="00573599"/>
    <w:rsid w:val="005735CD"/>
    <w:rsid w:val="00574691"/>
    <w:rsid w:val="00574F79"/>
    <w:rsid w:val="005750CB"/>
    <w:rsid w:val="005762AF"/>
    <w:rsid w:val="0057789D"/>
    <w:rsid w:val="00577F0D"/>
    <w:rsid w:val="00580A3D"/>
    <w:rsid w:val="005812B4"/>
    <w:rsid w:val="00581778"/>
    <w:rsid w:val="00582CA0"/>
    <w:rsid w:val="00582EB4"/>
    <w:rsid w:val="00584465"/>
    <w:rsid w:val="00596767"/>
    <w:rsid w:val="00597271"/>
    <w:rsid w:val="005A254C"/>
    <w:rsid w:val="005B5ACB"/>
    <w:rsid w:val="005B7A8E"/>
    <w:rsid w:val="005C09B3"/>
    <w:rsid w:val="005C4197"/>
    <w:rsid w:val="005C4D07"/>
    <w:rsid w:val="005C5292"/>
    <w:rsid w:val="005C7E5E"/>
    <w:rsid w:val="005D26D1"/>
    <w:rsid w:val="005D6E17"/>
    <w:rsid w:val="005D7EB5"/>
    <w:rsid w:val="005E6F10"/>
    <w:rsid w:val="005E76ED"/>
    <w:rsid w:val="005F0241"/>
    <w:rsid w:val="005F19C5"/>
    <w:rsid w:val="00604686"/>
    <w:rsid w:val="006047AC"/>
    <w:rsid w:val="00604B90"/>
    <w:rsid w:val="006059A9"/>
    <w:rsid w:val="00605BDD"/>
    <w:rsid w:val="00610D6C"/>
    <w:rsid w:val="00611D7B"/>
    <w:rsid w:val="0061643F"/>
    <w:rsid w:val="00621BB2"/>
    <w:rsid w:val="00627F46"/>
    <w:rsid w:val="00630987"/>
    <w:rsid w:val="00632CF0"/>
    <w:rsid w:val="00642A1F"/>
    <w:rsid w:val="00642E75"/>
    <w:rsid w:val="0064317F"/>
    <w:rsid w:val="00644150"/>
    <w:rsid w:val="00645FDA"/>
    <w:rsid w:val="00653257"/>
    <w:rsid w:val="00655E54"/>
    <w:rsid w:val="00656036"/>
    <w:rsid w:val="00661D3F"/>
    <w:rsid w:val="006620BC"/>
    <w:rsid w:val="0066721A"/>
    <w:rsid w:val="00670E28"/>
    <w:rsid w:val="00673415"/>
    <w:rsid w:val="0067490C"/>
    <w:rsid w:val="0067520C"/>
    <w:rsid w:val="006806E5"/>
    <w:rsid w:val="00683B7E"/>
    <w:rsid w:val="006871FC"/>
    <w:rsid w:val="00692E25"/>
    <w:rsid w:val="006955A1"/>
    <w:rsid w:val="00695996"/>
    <w:rsid w:val="00695D54"/>
    <w:rsid w:val="006975DB"/>
    <w:rsid w:val="006A0BD7"/>
    <w:rsid w:val="006A0D09"/>
    <w:rsid w:val="006A1047"/>
    <w:rsid w:val="006A2D29"/>
    <w:rsid w:val="006B257E"/>
    <w:rsid w:val="006B3215"/>
    <w:rsid w:val="006B5422"/>
    <w:rsid w:val="006C2A59"/>
    <w:rsid w:val="006C347A"/>
    <w:rsid w:val="006C61F5"/>
    <w:rsid w:val="006D6927"/>
    <w:rsid w:val="006E685E"/>
    <w:rsid w:val="006F1363"/>
    <w:rsid w:val="006F3E74"/>
    <w:rsid w:val="006F6436"/>
    <w:rsid w:val="00710642"/>
    <w:rsid w:val="00713DA9"/>
    <w:rsid w:val="00715FCD"/>
    <w:rsid w:val="00716411"/>
    <w:rsid w:val="0072225E"/>
    <w:rsid w:val="00725AD2"/>
    <w:rsid w:val="007262DF"/>
    <w:rsid w:val="007341C9"/>
    <w:rsid w:val="007365A3"/>
    <w:rsid w:val="00737D84"/>
    <w:rsid w:val="00740C44"/>
    <w:rsid w:val="00741429"/>
    <w:rsid w:val="007433CB"/>
    <w:rsid w:val="00743C91"/>
    <w:rsid w:val="0075006F"/>
    <w:rsid w:val="007532AD"/>
    <w:rsid w:val="00767ADB"/>
    <w:rsid w:val="00772C4B"/>
    <w:rsid w:val="007733CF"/>
    <w:rsid w:val="00774EA8"/>
    <w:rsid w:val="00776C8F"/>
    <w:rsid w:val="00780DB5"/>
    <w:rsid w:val="00780FC6"/>
    <w:rsid w:val="00782CFE"/>
    <w:rsid w:val="00794B7B"/>
    <w:rsid w:val="007A6A17"/>
    <w:rsid w:val="007B02CF"/>
    <w:rsid w:val="007B5C26"/>
    <w:rsid w:val="007B7AB4"/>
    <w:rsid w:val="007C0CE5"/>
    <w:rsid w:val="007C4AAD"/>
    <w:rsid w:val="007D06DE"/>
    <w:rsid w:val="007D4192"/>
    <w:rsid w:val="007D4930"/>
    <w:rsid w:val="007D4984"/>
    <w:rsid w:val="007D4A61"/>
    <w:rsid w:val="007E0669"/>
    <w:rsid w:val="007E136C"/>
    <w:rsid w:val="007E74A4"/>
    <w:rsid w:val="007F33AD"/>
    <w:rsid w:val="007F72B4"/>
    <w:rsid w:val="00816FBB"/>
    <w:rsid w:val="008272D2"/>
    <w:rsid w:val="00827735"/>
    <w:rsid w:val="00827754"/>
    <w:rsid w:val="00831704"/>
    <w:rsid w:val="0083240E"/>
    <w:rsid w:val="008470D6"/>
    <w:rsid w:val="00851292"/>
    <w:rsid w:val="0085154C"/>
    <w:rsid w:val="0085162E"/>
    <w:rsid w:val="00862D92"/>
    <w:rsid w:val="00862E09"/>
    <w:rsid w:val="0086568D"/>
    <w:rsid w:val="00867D51"/>
    <w:rsid w:val="0087276D"/>
    <w:rsid w:val="00880529"/>
    <w:rsid w:val="00880829"/>
    <w:rsid w:val="00881555"/>
    <w:rsid w:val="00881BB1"/>
    <w:rsid w:val="00885B2C"/>
    <w:rsid w:val="00887F4B"/>
    <w:rsid w:val="00891DC4"/>
    <w:rsid w:val="00891ED3"/>
    <w:rsid w:val="008A2F4E"/>
    <w:rsid w:val="008A60BF"/>
    <w:rsid w:val="008A6677"/>
    <w:rsid w:val="008B09DF"/>
    <w:rsid w:val="008B417C"/>
    <w:rsid w:val="008C29EF"/>
    <w:rsid w:val="008C3A7D"/>
    <w:rsid w:val="008C4256"/>
    <w:rsid w:val="008D43EB"/>
    <w:rsid w:val="008D5EE0"/>
    <w:rsid w:val="008D639E"/>
    <w:rsid w:val="008E0E48"/>
    <w:rsid w:val="008E2763"/>
    <w:rsid w:val="008E3E07"/>
    <w:rsid w:val="008E6708"/>
    <w:rsid w:val="008E6F1F"/>
    <w:rsid w:val="008F26D4"/>
    <w:rsid w:val="008F3973"/>
    <w:rsid w:val="0090220E"/>
    <w:rsid w:val="009139CF"/>
    <w:rsid w:val="0091440B"/>
    <w:rsid w:val="009150C2"/>
    <w:rsid w:val="00915A79"/>
    <w:rsid w:val="00915DFE"/>
    <w:rsid w:val="00916D4A"/>
    <w:rsid w:val="009216C6"/>
    <w:rsid w:val="00923AA8"/>
    <w:rsid w:val="009250C0"/>
    <w:rsid w:val="00926464"/>
    <w:rsid w:val="009272FA"/>
    <w:rsid w:val="00934729"/>
    <w:rsid w:val="00934C9F"/>
    <w:rsid w:val="00935886"/>
    <w:rsid w:val="00936CE2"/>
    <w:rsid w:val="00937B14"/>
    <w:rsid w:val="00942BF2"/>
    <w:rsid w:val="00947B2E"/>
    <w:rsid w:val="009575FC"/>
    <w:rsid w:val="00960D60"/>
    <w:rsid w:val="009631C6"/>
    <w:rsid w:val="0096691A"/>
    <w:rsid w:val="00966A68"/>
    <w:rsid w:val="00972CCA"/>
    <w:rsid w:val="009742BD"/>
    <w:rsid w:val="009750C2"/>
    <w:rsid w:val="00975B0F"/>
    <w:rsid w:val="009840FF"/>
    <w:rsid w:val="009913CE"/>
    <w:rsid w:val="00992CA0"/>
    <w:rsid w:val="00994D64"/>
    <w:rsid w:val="0099646A"/>
    <w:rsid w:val="00996EE1"/>
    <w:rsid w:val="009A3A6C"/>
    <w:rsid w:val="009A4175"/>
    <w:rsid w:val="009A5C29"/>
    <w:rsid w:val="009B4BDA"/>
    <w:rsid w:val="009C1363"/>
    <w:rsid w:val="009C40DD"/>
    <w:rsid w:val="009C74F0"/>
    <w:rsid w:val="009C7988"/>
    <w:rsid w:val="009D0508"/>
    <w:rsid w:val="009D3FC3"/>
    <w:rsid w:val="009D6C60"/>
    <w:rsid w:val="009E3736"/>
    <w:rsid w:val="00A0228B"/>
    <w:rsid w:val="00A0371E"/>
    <w:rsid w:val="00A10701"/>
    <w:rsid w:val="00A17C04"/>
    <w:rsid w:val="00A2263B"/>
    <w:rsid w:val="00A23B59"/>
    <w:rsid w:val="00A24406"/>
    <w:rsid w:val="00A25684"/>
    <w:rsid w:val="00A270F5"/>
    <w:rsid w:val="00A272E6"/>
    <w:rsid w:val="00A42D17"/>
    <w:rsid w:val="00A44DE0"/>
    <w:rsid w:val="00A466D8"/>
    <w:rsid w:val="00A46EAD"/>
    <w:rsid w:val="00A529B7"/>
    <w:rsid w:val="00A57E74"/>
    <w:rsid w:val="00A63686"/>
    <w:rsid w:val="00A636BA"/>
    <w:rsid w:val="00A7327B"/>
    <w:rsid w:val="00A735BA"/>
    <w:rsid w:val="00A761B2"/>
    <w:rsid w:val="00A81BB9"/>
    <w:rsid w:val="00A83B7E"/>
    <w:rsid w:val="00A865AD"/>
    <w:rsid w:val="00A87946"/>
    <w:rsid w:val="00A906F4"/>
    <w:rsid w:val="00A91B59"/>
    <w:rsid w:val="00AA05A8"/>
    <w:rsid w:val="00AA1258"/>
    <w:rsid w:val="00AA49CB"/>
    <w:rsid w:val="00AA7360"/>
    <w:rsid w:val="00AA7FBB"/>
    <w:rsid w:val="00AB22C1"/>
    <w:rsid w:val="00AB294A"/>
    <w:rsid w:val="00AB6567"/>
    <w:rsid w:val="00AC0698"/>
    <w:rsid w:val="00AC1054"/>
    <w:rsid w:val="00AC2E6B"/>
    <w:rsid w:val="00AC498F"/>
    <w:rsid w:val="00AC7954"/>
    <w:rsid w:val="00AD0F05"/>
    <w:rsid w:val="00AD2F18"/>
    <w:rsid w:val="00AE37A1"/>
    <w:rsid w:val="00AE6FAB"/>
    <w:rsid w:val="00AF03B5"/>
    <w:rsid w:val="00AF20E1"/>
    <w:rsid w:val="00AF3F61"/>
    <w:rsid w:val="00AF57C5"/>
    <w:rsid w:val="00B03CC2"/>
    <w:rsid w:val="00B053D3"/>
    <w:rsid w:val="00B10AC9"/>
    <w:rsid w:val="00B11719"/>
    <w:rsid w:val="00B23059"/>
    <w:rsid w:val="00B27454"/>
    <w:rsid w:val="00B3246F"/>
    <w:rsid w:val="00B33E71"/>
    <w:rsid w:val="00B342D0"/>
    <w:rsid w:val="00B40878"/>
    <w:rsid w:val="00B42F89"/>
    <w:rsid w:val="00B43B88"/>
    <w:rsid w:val="00B526FD"/>
    <w:rsid w:val="00B6029F"/>
    <w:rsid w:val="00B62FDB"/>
    <w:rsid w:val="00B637CA"/>
    <w:rsid w:val="00B63986"/>
    <w:rsid w:val="00B65663"/>
    <w:rsid w:val="00B73F36"/>
    <w:rsid w:val="00B76ADF"/>
    <w:rsid w:val="00B86588"/>
    <w:rsid w:val="00B874DF"/>
    <w:rsid w:val="00B924BA"/>
    <w:rsid w:val="00B9286A"/>
    <w:rsid w:val="00B92BC8"/>
    <w:rsid w:val="00B96E32"/>
    <w:rsid w:val="00BA032A"/>
    <w:rsid w:val="00BA0C8A"/>
    <w:rsid w:val="00BA3734"/>
    <w:rsid w:val="00BB2743"/>
    <w:rsid w:val="00BB5B19"/>
    <w:rsid w:val="00BB65F5"/>
    <w:rsid w:val="00BC0568"/>
    <w:rsid w:val="00BC11D1"/>
    <w:rsid w:val="00BC3433"/>
    <w:rsid w:val="00BC4056"/>
    <w:rsid w:val="00BC6A30"/>
    <w:rsid w:val="00BC7BD0"/>
    <w:rsid w:val="00BD319D"/>
    <w:rsid w:val="00BD3E92"/>
    <w:rsid w:val="00BD60A8"/>
    <w:rsid w:val="00BD65AB"/>
    <w:rsid w:val="00BE015F"/>
    <w:rsid w:val="00BE3D3C"/>
    <w:rsid w:val="00BE3D47"/>
    <w:rsid w:val="00BE3E92"/>
    <w:rsid w:val="00BE52F7"/>
    <w:rsid w:val="00BE5885"/>
    <w:rsid w:val="00BE67B3"/>
    <w:rsid w:val="00BF0897"/>
    <w:rsid w:val="00BF7D92"/>
    <w:rsid w:val="00C02B93"/>
    <w:rsid w:val="00C03B3E"/>
    <w:rsid w:val="00C1025D"/>
    <w:rsid w:val="00C1141E"/>
    <w:rsid w:val="00C17845"/>
    <w:rsid w:val="00C21BEA"/>
    <w:rsid w:val="00C24BB2"/>
    <w:rsid w:val="00C2570D"/>
    <w:rsid w:val="00C26664"/>
    <w:rsid w:val="00C302AC"/>
    <w:rsid w:val="00C30559"/>
    <w:rsid w:val="00C34638"/>
    <w:rsid w:val="00C403F1"/>
    <w:rsid w:val="00C4458B"/>
    <w:rsid w:val="00C450ED"/>
    <w:rsid w:val="00C47F1B"/>
    <w:rsid w:val="00C50B40"/>
    <w:rsid w:val="00C60127"/>
    <w:rsid w:val="00C606AF"/>
    <w:rsid w:val="00C67B46"/>
    <w:rsid w:val="00C732E3"/>
    <w:rsid w:val="00C7630B"/>
    <w:rsid w:val="00C80EE4"/>
    <w:rsid w:val="00C86D6E"/>
    <w:rsid w:val="00C90371"/>
    <w:rsid w:val="00C915D0"/>
    <w:rsid w:val="00C93602"/>
    <w:rsid w:val="00C94F1F"/>
    <w:rsid w:val="00CA3AB3"/>
    <w:rsid w:val="00CA416C"/>
    <w:rsid w:val="00CA492E"/>
    <w:rsid w:val="00CA5A49"/>
    <w:rsid w:val="00CA5B61"/>
    <w:rsid w:val="00CA7CC6"/>
    <w:rsid w:val="00CB1255"/>
    <w:rsid w:val="00CB5DF1"/>
    <w:rsid w:val="00CB7806"/>
    <w:rsid w:val="00CC0BC3"/>
    <w:rsid w:val="00CD14B0"/>
    <w:rsid w:val="00CD3395"/>
    <w:rsid w:val="00CD4F51"/>
    <w:rsid w:val="00CD58AB"/>
    <w:rsid w:val="00CD618E"/>
    <w:rsid w:val="00CD770C"/>
    <w:rsid w:val="00CD7B31"/>
    <w:rsid w:val="00CE03A3"/>
    <w:rsid w:val="00CE269D"/>
    <w:rsid w:val="00CE4023"/>
    <w:rsid w:val="00CE4F78"/>
    <w:rsid w:val="00CE675C"/>
    <w:rsid w:val="00CF2F1A"/>
    <w:rsid w:val="00CF3B8F"/>
    <w:rsid w:val="00CF3F1D"/>
    <w:rsid w:val="00CF5639"/>
    <w:rsid w:val="00CF5CF5"/>
    <w:rsid w:val="00CF757E"/>
    <w:rsid w:val="00D00062"/>
    <w:rsid w:val="00D02D55"/>
    <w:rsid w:val="00D10337"/>
    <w:rsid w:val="00D11467"/>
    <w:rsid w:val="00D11D47"/>
    <w:rsid w:val="00D14B61"/>
    <w:rsid w:val="00D1636F"/>
    <w:rsid w:val="00D24B1B"/>
    <w:rsid w:val="00D24C2E"/>
    <w:rsid w:val="00D2715A"/>
    <w:rsid w:val="00D34A40"/>
    <w:rsid w:val="00D44156"/>
    <w:rsid w:val="00D45B91"/>
    <w:rsid w:val="00D4783E"/>
    <w:rsid w:val="00D519D1"/>
    <w:rsid w:val="00D521B5"/>
    <w:rsid w:val="00D5766A"/>
    <w:rsid w:val="00D57EEE"/>
    <w:rsid w:val="00D61559"/>
    <w:rsid w:val="00D6733E"/>
    <w:rsid w:val="00D70029"/>
    <w:rsid w:val="00D70D2B"/>
    <w:rsid w:val="00D81597"/>
    <w:rsid w:val="00D83589"/>
    <w:rsid w:val="00D904B1"/>
    <w:rsid w:val="00D95A13"/>
    <w:rsid w:val="00D96762"/>
    <w:rsid w:val="00DA2BAD"/>
    <w:rsid w:val="00DB0E39"/>
    <w:rsid w:val="00DB47E3"/>
    <w:rsid w:val="00DB7BAA"/>
    <w:rsid w:val="00DC01EF"/>
    <w:rsid w:val="00DC58EA"/>
    <w:rsid w:val="00DD1F9C"/>
    <w:rsid w:val="00DD409A"/>
    <w:rsid w:val="00DD46B4"/>
    <w:rsid w:val="00DE314C"/>
    <w:rsid w:val="00DE64AE"/>
    <w:rsid w:val="00DE6924"/>
    <w:rsid w:val="00DF4600"/>
    <w:rsid w:val="00E10BF9"/>
    <w:rsid w:val="00E16311"/>
    <w:rsid w:val="00E165B1"/>
    <w:rsid w:val="00E249A4"/>
    <w:rsid w:val="00E260C1"/>
    <w:rsid w:val="00E26AF4"/>
    <w:rsid w:val="00E358BC"/>
    <w:rsid w:val="00E36F37"/>
    <w:rsid w:val="00E40899"/>
    <w:rsid w:val="00E40972"/>
    <w:rsid w:val="00E44FDC"/>
    <w:rsid w:val="00E452A5"/>
    <w:rsid w:val="00E570D9"/>
    <w:rsid w:val="00E573E8"/>
    <w:rsid w:val="00E7017F"/>
    <w:rsid w:val="00E720ED"/>
    <w:rsid w:val="00E77BB1"/>
    <w:rsid w:val="00E836E6"/>
    <w:rsid w:val="00E85643"/>
    <w:rsid w:val="00E85F51"/>
    <w:rsid w:val="00E95D10"/>
    <w:rsid w:val="00E9604F"/>
    <w:rsid w:val="00EB1748"/>
    <w:rsid w:val="00EB3090"/>
    <w:rsid w:val="00EB3145"/>
    <w:rsid w:val="00EB3A60"/>
    <w:rsid w:val="00EB3D65"/>
    <w:rsid w:val="00EB4F57"/>
    <w:rsid w:val="00EB6B0F"/>
    <w:rsid w:val="00EC2667"/>
    <w:rsid w:val="00EC59CC"/>
    <w:rsid w:val="00ED064F"/>
    <w:rsid w:val="00ED09B0"/>
    <w:rsid w:val="00ED16B8"/>
    <w:rsid w:val="00EE049C"/>
    <w:rsid w:val="00EE4AA9"/>
    <w:rsid w:val="00EE654E"/>
    <w:rsid w:val="00EE6E3C"/>
    <w:rsid w:val="00EE72EB"/>
    <w:rsid w:val="00EF293A"/>
    <w:rsid w:val="00EF3F95"/>
    <w:rsid w:val="00EF4631"/>
    <w:rsid w:val="00EF5E12"/>
    <w:rsid w:val="00F038EF"/>
    <w:rsid w:val="00F0532E"/>
    <w:rsid w:val="00F10311"/>
    <w:rsid w:val="00F10DAF"/>
    <w:rsid w:val="00F12041"/>
    <w:rsid w:val="00F135CB"/>
    <w:rsid w:val="00F14315"/>
    <w:rsid w:val="00F17F7D"/>
    <w:rsid w:val="00F20375"/>
    <w:rsid w:val="00F210F5"/>
    <w:rsid w:val="00F22A2E"/>
    <w:rsid w:val="00F36601"/>
    <w:rsid w:val="00F37DEC"/>
    <w:rsid w:val="00F40290"/>
    <w:rsid w:val="00F408A6"/>
    <w:rsid w:val="00F433FE"/>
    <w:rsid w:val="00F44C25"/>
    <w:rsid w:val="00F47314"/>
    <w:rsid w:val="00F53377"/>
    <w:rsid w:val="00F551EF"/>
    <w:rsid w:val="00F55455"/>
    <w:rsid w:val="00F56286"/>
    <w:rsid w:val="00F6665D"/>
    <w:rsid w:val="00F700E3"/>
    <w:rsid w:val="00F700F3"/>
    <w:rsid w:val="00F7157C"/>
    <w:rsid w:val="00F82674"/>
    <w:rsid w:val="00F86D2B"/>
    <w:rsid w:val="00F87C37"/>
    <w:rsid w:val="00F961E2"/>
    <w:rsid w:val="00F96432"/>
    <w:rsid w:val="00F97E80"/>
    <w:rsid w:val="00FA3DFC"/>
    <w:rsid w:val="00FB1F4D"/>
    <w:rsid w:val="00FC04DE"/>
    <w:rsid w:val="00FC6952"/>
    <w:rsid w:val="00FD3F0B"/>
    <w:rsid w:val="00FD5D91"/>
    <w:rsid w:val="00FE633E"/>
    <w:rsid w:val="00FE7111"/>
    <w:rsid w:val="00FF1546"/>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C18F"/>
  <w15:chartTrackingRefBased/>
  <w15:docId w15:val="{7DC5AB0C-C3DB-4972-B760-FA828CFC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581778"/>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61"/>
    <w:pPr>
      <w:ind w:left="720"/>
      <w:contextualSpacing/>
    </w:pPr>
  </w:style>
  <w:style w:type="character" w:styleId="CommentReference">
    <w:name w:val="annotation reference"/>
    <w:basedOn w:val="DefaultParagraphFont"/>
    <w:unhideWhenUsed/>
    <w:rsid w:val="00FE633E"/>
    <w:rPr>
      <w:sz w:val="16"/>
      <w:szCs w:val="16"/>
    </w:rPr>
  </w:style>
  <w:style w:type="paragraph" w:styleId="CommentText">
    <w:name w:val="annotation text"/>
    <w:basedOn w:val="Normal"/>
    <w:link w:val="CommentTextChar"/>
    <w:unhideWhenUsed/>
    <w:rsid w:val="00FE633E"/>
    <w:pPr>
      <w:spacing w:line="240" w:lineRule="auto"/>
    </w:pPr>
    <w:rPr>
      <w:sz w:val="20"/>
      <w:szCs w:val="20"/>
    </w:rPr>
  </w:style>
  <w:style w:type="character" w:customStyle="1" w:styleId="CommentTextChar">
    <w:name w:val="Comment Text Char"/>
    <w:basedOn w:val="DefaultParagraphFont"/>
    <w:link w:val="CommentText"/>
    <w:rsid w:val="00FE633E"/>
    <w:rPr>
      <w:sz w:val="20"/>
      <w:szCs w:val="20"/>
    </w:rPr>
  </w:style>
  <w:style w:type="paragraph" w:styleId="CommentSubject">
    <w:name w:val="annotation subject"/>
    <w:basedOn w:val="CommentText"/>
    <w:next w:val="CommentText"/>
    <w:link w:val="CommentSubjectChar"/>
    <w:uiPriority w:val="99"/>
    <w:semiHidden/>
    <w:unhideWhenUsed/>
    <w:rsid w:val="00FE633E"/>
    <w:rPr>
      <w:b/>
      <w:bCs/>
    </w:rPr>
  </w:style>
  <w:style w:type="character" w:customStyle="1" w:styleId="CommentSubjectChar">
    <w:name w:val="Comment Subject Char"/>
    <w:basedOn w:val="CommentTextChar"/>
    <w:link w:val="CommentSubject"/>
    <w:uiPriority w:val="99"/>
    <w:semiHidden/>
    <w:rsid w:val="00FE633E"/>
    <w:rPr>
      <w:b/>
      <w:bCs/>
      <w:sz w:val="20"/>
      <w:szCs w:val="20"/>
    </w:rPr>
  </w:style>
  <w:style w:type="paragraph" w:styleId="BalloonText">
    <w:name w:val="Balloon Text"/>
    <w:basedOn w:val="Normal"/>
    <w:link w:val="BalloonTextChar"/>
    <w:uiPriority w:val="99"/>
    <w:semiHidden/>
    <w:unhideWhenUsed/>
    <w:rsid w:val="00FE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3E"/>
    <w:rPr>
      <w:rFonts w:ascii="Segoe UI" w:hAnsi="Segoe UI" w:cs="Segoe UI"/>
      <w:sz w:val="18"/>
      <w:szCs w:val="18"/>
    </w:rPr>
  </w:style>
  <w:style w:type="table" w:styleId="TableGrid">
    <w:name w:val="Table Grid"/>
    <w:basedOn w:val="TableNormal"/>
    <w:uiPriority w:val="39"/>
    <w:rsid w:val="00C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1778"/>
    <w:rPr>
      <w:rFonts w:ascii="Arial" w:eastAsiaTheme="majorEastAsia" w:hAnsi="Arial" w:cstheme="majorBidi"/>
      <w:b/>
      <w:szCs w:val="32"/>
    </w:rPr>
  </w:style>
  <w:style w:type="paragraph" w:styleId="ListNumber">
    <w:name w:val="List Number"/>
    <w:basedOn w:val="Normal"/>
    <w:uiPriority w:val="99"/>
    <w:semiHidden/>
    <w:unhideWhenUsed/>
    <w:rsid w:val="00581778"/>
    <w:pPr>
      <w:numPr>
        <w:numId w:val="3"/>
      </w:numPr>
      <w:contextualSpacing/>
    </w:pPr>
  </w:style>
  <w:style w:type="paragraph" w:styleId="Header">
    <w:name w:val="header"/>
    <w:basedOn w:val="Normal"/>
    <w:link w:val="HeaderChar"/>
    <w:uiPriority w:val="99"/>
    <w:unhideWhenUsed/>
    <w:rsid w:val="007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C6"/>
  </w:style>
  <w:style w:type="paragraph" w:styleId="Footer">
    <w:name w:val="footer"/>
    <w:basedOn w:val="Normal"/>
    <w:link w:val="FooterChar"/>
    <w:uiPriority w:val="99"/>
    <w:unhideWhenUsed/>
    <w:rsid w:val="007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C6"/>
  </w:style>
  <w:style w:type="paragraph" w:styleId="Revision">
    <w:name w:val="Revision"/>
    <w:hidden/>
    <w:uiPriority w:val="99"/>
    <w:semiHidden/>
    <w:rsid w:val="00181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E8AFAD214E48A75ED6F44935F28C" ma:contentTypeVersion="10" ma:contentTypeDescription="Create a new document." ma:contentTypeScope="" ma:versionID="dfc01000f6ca0eaaf8a47b6374d3d3e5">
  <xsd:schema xmlns:xsd="http://www.w3.org/2001/XMLSchema" xmlns:xs="http://www.w3.org/2001/XMLSchema" xmlns:p="http://schemas.microsoft.com/office/2006/metadata/properties" xmlns:ns1="http://schemas.microsoft.com/sharepoint/v3" xmlns:ns2="816c9e8b-b84a-4c85-b3ca-14c88e9629e9" xmlns:ns3="dcf79cd6-628e-4a62-a7ec-9871b23387a7" targetNamespace="http://schemas.microsoft.com/office/2006/metadata/properties" ma:root="true" ma:fieldsID="c501b3045edd17b48eaec6f35efd9d46" ns1:_="" ns2:_="" ns3:_="">
    <xsd:import namespace="http://schemas.microsoft.com/sharepoint/v3"/>
    <xsd:import namespace="816c9e8b-b84a-4c85-b3ca-14c88e9629e9"/>
    <xsd:import namespace="dcf79cd6-628e-4a62-a7ec-9871b23387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6c9e8b-b84a-4c85-b3ca-14c88e9629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9cd6-628e-4a62-a7ec-9871b23387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C831-DE22-443D-8025-F9CB8C539DE3}">
  <ds:schemaRefs>
    <ds:schemaRef ds:uri="http://schemas.microsoft.com/sharepoint/v3/contenttype/forms"/>
  </ds:schemaRefs>
</ds:datastoreItem>
</file>

<file path=customXml/itemProps2.xml><?xml version="1.0" encoding="utf-8"?>
<ds:datastoreItem xmlns:ds="http://schemas.openxmlformats.org/officeDocument/2006/customXml" ds:itemID="{78086D1A-DCBA-47C3-8724-22247959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c9e8b-b84a-4c85-b3ca-14c88e9629e9"/>
    <ds:schemaRef ds:uri="dcf79cd6-628e-4a62-a7ec-9871b233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ED100-F2E0-4E62-B78A-A8F31FE035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9E68CF7-1B22-4287-B7F6-A3EB8EE3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1849</Words>
  <Characters>10545</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Draft regulations - Measure Z (00390799-2).DOCX</vt:lpstr>
    </vt:vector>
  </TitlesOfParts>
  <Company>City Attorney's Office</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 Measure Z (00390799-2).DOCX</dc:title>
  <dc:subject/>
  <dc:creator>Casden, Caryl L.</dc:creator>
  <cp:keywords/>
  <dc:description/>
  <cp:lastModifiedBy>San Miguel, Ron</cp:lastModifiedBy>
  <cp:revision>8</cp:revision>
  <cp:lastPrinted>2019-12-17T23:46:00Z</cp:lastPrinted>
  <dcterms:created xsi:type="dcterms:W3CDTF">2021-10-01T19:32:00Z</dcterms:created>
  <dcterms:modified xsi:type="dcterms:W3CDTF">2021-10-05T16:09:00Z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0x0101007DEAE8AFAD214E48A75ED6F44935F28C</vt:lpwstr>
  </property>
</Properties>
</file>